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6248" w14:textId="77777777" w:rsidR="0032377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起重机器生产单位</w:t>
      </w:r>
    </w:p>
    <w:p w14:paraId="785758AB" w14:textId="77777777" w:rsidR="0032377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49F18358" w14:textId="77777777" w:rsidR="00323777" w:rsidRDefault="00323777">
      <w:pPr>
        <w:jc w:val="center"/>
        <w:rPr>
          <w:rFonts w:ascii="方正小标宋简体" w:eastAsia="方正小标宋简体" w:hAnsi="方正小标宋简体" w:cs="方正小标宋简体" w:hint="eastAsia"/>
          <w:sz w:val="44"/>
          <w:szCs w:val="44"/>
        </w:rPr>
      </w:pPr>
    </w:p>
    <w:p w14:paraId="51489E1C" w14:textId="77777777" w:rsidR="00323777" w:rsidRDefault="00323777">
      <w:pPr>
        <w:jc w:val="center"/>
        <w:rPr>
          <w:rFonts w:ascii="方正小标宋简体" w:eastAsia="方正小标宋简体" w:hAnsi="方正小标宋简体" w:cs="方正小标宋简体" w:hint="eastAsia"/>
          <w:sz w:val="44"/>
          <w:szCs w:val="44"/>
        </w:rPr>
      </w:pPr>
    </w:p>
    <w:p w14:paraId="69E67B86" w14:textId="77777777" w:rsidR="00323777" w:rsidRDefault="00323777">
      <w:pPr>
        <w:jc w:val="center"/>
        <w:rPr>
          <w:rFonts w:ascii="方正小标宋简体" w:eastAsia="方正小标宋简体" w:hAnsi="方正小标宋简体" w:cs="方正小标宋简体" w:hint="eastAsia"/>
          <w:sz w:val="44"/>
          <w:szCs w:val="44"/>
        </w:rPr>
      </w:pPr>
    </w:p>
    <w:p w14:paraId="4A1DBE56" w14:textId="77777777" w:rsidR="00323777" w:rsidRDefault="00323777">
      <w:pPr>
        <w:jc w:val="center"/>
        <w:rPr>
          <w:rFonts w:ascii="方正小标宋简体" w:eastAsia="方正小标宋简体" w:hAnsi="方正小标宋简体" w:cs="方正小标宋简体" w:hint="eastAsia"/>
          <w:sz w:val="44"/>
          <w:szCs w:val="44"/>
        </w:rPr>
      </w:pPr>
    </w:p>
    <w:p w14:paraId="721BD057" w14:textId="77777777" w:rsidR="00323777" w:rsidRDefault="00323777">
      <w:pPr>
        <w:jc w:val="center"/>
        <w:rPr>
          <w:rFonts w:ascii="方正小标宋简体" w:eastAsia="方正小标宋简体" w:hAnsi="方正小标宋简体" w:cs="方正小标宋简体" w:hint="eastAsia"/>
          <w:sz w:val="44"/>
          <w:szCs w:val="44"/>
        </w:rPr>
      </w:pPr>
    </w:p>
    <w:p w14:paraId="30149769" w14:textId="77777777" w:rsidR="00323777" w:rsidRDefault="00323777">
      <w:pPr>
        <w:jc w:val="center"/>
        <w:rPr>
          <w:rFonts w:ascii="方正小标宋简体" w:eastAsia="方正小标宋简体" w:hAnsi="方正小标宋简体" w:cs="方正小标宋简体" w:hint="eastAsia"/>
          <w:sz w:val="44"/>
          <w:szCs w:val="44"/>
        </w:rPr>
      </w:pPr>
    </w:p>
    <w:p w14:paraId="21017016" w14:textId="77777777" w:rsidR="0032377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F35C6C5" w14:textId="77777777" w:rsidR="0032377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5D17580B" w14:textId="77777777" w:rsidR="00323777" w:rsidRDefault="00323777">
      <w:pPr>
        <w:jc w:val="center"/>
        <w:rPr>
          <w:rFonts w:ascii="方正小标宋简体" w:eastAsia="方正小标宋简体" w:hAnsi="方正小标宋简体" w:cs="方正小标宋简体" w:hint="eastAsia"/>
          <w:sz w:val="36"/>
          <w:szCs w:val="36"/>
        </w:rPr>
      </w:pPr>
    </w:p>
    <w:p w14:paraId="63998E16" w14:textId="77777777" w:rsidR="00323777" w:rsidRDefault="00323777"/>
    <w:p w14:paraId="0D999C5F" w14:textId="77777777" w:rsidR="00473C41" w:rsidRDefault="00473C41">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14ECD802" w14:textId="56E79706" w:rsidR="00323777"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起重机器安全总监</w:t>
      </w:r>
    </w:p>
    <w:p w14:paraId="5D277B6C" w14:textId="77777777" w:rsidR="0032377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4EB6CF00" w14:textId="6447D482"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1、根据《起重机械安全技术规程》（TSG 51-2023）的规定，起重机械使用单位的使用管理应当符合《特种设备使用管理规则》的规定。</w:t>
      </w:r>
      <w:r w:rsidR="00473C41">
        <w:rPr>
          <w:rFonts w:ascii="宋体" w:eastAsia="宋体" w:hAnsi="宋体" w:cs="宋体" w:hint="eastAsia"/>
          <w:color w:val="000000"/>
          <w:kern w:val="0"/>
          <w:sz w:val="22"/>
          <w:szCs w:val="22"/>
          <w:lang w:bidi="ar"/>
        </w:rPr>
        <w:t>（      ）</w:t>
      </w:r>
    </w:p>
    <w:p w14:paraId="56301B0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E88AD5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C6E8A0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51-2023）5.1  基本要求          (1)起重机械使用单位的使用管理应当符合《特种设备使用管理规则》的规定；</w:t>
      </w:r>
    </w:p>
    <w:p w14:paraId="27B1AA20" w14:textId="378896F8"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2、根据《起重机械安全技术规程》（TSG 51-2023）的规定，使用单位应当加强作业区域的管理，配备安全防护装备，设置安全警示标志。</w:t>
      </w:r>
      <w:r w:rsidR="00473C41">
        <w:rPr>
          <w:rFonts w:ascii="宋体" w:eastAsia="宋体" w:hAnsi="宋体" w:cs="宋体" w:hint="eastAsia"/>
          <w:color w:val="000000"/>
          <w:kern w:val="0"/>
          <w:sz w:val="22"/>
          <w:szCs w:val="22"/>
          <w:lang w:bidi="ar"/>
        </w:rPr>
        <w:t>（      ）</w:t>
      </w:r>
    </w:p>
    <w:p w14:paraId="65D84BF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5E7215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7EF7D66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51-2023）(6)使用单位应当加强作业区域的管理，配备安全防护装备，设置安全警示标志；</w:t>
      </w:r>
    </w:p>
    <w:p w14:paraId="04EA3E83" w14:textId="453C4ED0"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3、根据《起重机械安全技术规程》（TSG 51-2023）的规定，当起重机械作业可能与其他作业活动发生干涉，存在交叉作业、盲区等情况的，使用单位应当采取有效措施，确保作业安全。</w:t>
      </w:r>
      <w:r w:rsidR="00473C41">
        <w:rPr>
          <w:rFonts w:ascii="宋体" w:eastAsia="宋体" w:hAnsi="宋体" w:cs="宋体" w:hint="eastAsia"/>
          <w:color w:val="000000"/>
          <w:kern w:val="0"/>
          <w:sz w:val="22"/>
          <w:szCs w:val="22"/>
          <w:lang w:bidi="ar"/>
        </w:rPr>
        <w:t>（      ）</w:t>
      </w:r>
    </w:p>
    <w:p w14:paraId="296CE78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1FA176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25FC41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51-2023）(7)当起重机械作业可能与其他作业活动发生干涉，存在交叉作业、盲区等情况的，使用单位应当采取有效措施，确保作业安全；</w:t>
      </w:r>
    </w:p>
    <w:p w14:paraId="2EF1CC98" w14:textId="1787E76E"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4、根据《起重机械安全技术规程》（TSG 51-2023）的规定，对于申请首次检验的起重机械，使用单位应提供整机和安全保护装置的型式试验证书。</w:t>
      </w:r>
      <w:r w:rsidR="00473C41">
        <w:rPr>
          <w:rFonts w:ascii="宋体" w:eastAsia="宋体" w:hAnsi="宋体" w:cs="宋体" w:hint="eastAsia"/>
          <w:color w:val="000000"/>
          <w:kern w:val="0"/>
          <w:sz w:val="22"/>
          <w:szCs w:val="22"/>
          <w:lang w:bidi="ar"/>
        </w:rPr>
        <w:t>（      ）</w:t>
      </w:r>
    </w:p>
    <w:p w14:paraId="0D42A5D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0E0B93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82E4ED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51-2023）6.4.3.1  申请</w:t>
      </w:r>
      <w:r>
        <w:rPr>
          <w:rFonts w:ascii="宋体" w:eastAsia="宋体" w:hAnsi="宋体" w:cs="宋体" w:hint="eastAsia"/>
          <w:color w:val="000000"/>
          <w:kern w:val="0"/>
          <w:sz w:val="22"/>
          <w:szCs w:val="22"/>
          <w:lang w:bidi="ar"/>
        </w:rPr>
        <w:br/>
        <w:t>使用单位应当按照本规程的要求，在检验合格有效期届满前1个月向检验机构申请定期检验，并且填写定期(首次)检验申请单。同时，提供本周期的定期检验报告。</w:t>
      </w:r>
      <w:r>
        <w:rPr>
          <w:rFonts w:ascii="宋体" w:eastAsia="宋体" w:hAnsi="宋体" w:cs="宋体" w:hint="eastAsia"/>
          <w:color w:val="000000"/>
          <w:kern w:val="0"/>
          <w:sz w:val="22"/>
          <w:szCs w:val="22"/>
          <w:lang w:bidi="ar"/>
        </w:rPr>
        <w:br/>
        <w:t>对于申请首次检验的起重机械，使用单位应当提供如下材料：</w:t>
      </w:r>
      <w:r>
        <w:rPr>
          <w:rFonts w:ascii="宋体" w:eastAsia="宋体" w:hAnsi="宋体" w:cs="宋体" w:hint="eastAsia"/>
          <w:color w:val="000000"/>
          <w:kern w:val="0"/>
          <w:sz w:val="22"/>
          <w:szCs w:val="22"/>
          <w:lang w:bidi="ar"/>
        </w:rPr>
        <w:br/>
        <w:t>(1)特种设备安装改造修理告知书；</w:t>
      </w:r>
      <w:r>
        <w:rPr>
          <w:rFonts w:ascii="宋体" w:eastAsia="宋体" w:hAnsi="宋体" w:cs="宋体" w:hint="eastAsia"/>
          <w:color w:val="000000"/>
          <w:kern w:val="0"/>
          <w:sz w:val="22"/>
          <w:szCs w:val="22"/>
          <w:lang w:bidi="ar"/>
        </w:rPr>
        <w:br/>
        <w:t>(2)特种设备生产许可证；</w:t>
      </w:r>
      <w:r>
        <w:rPr>
          <w:rFonts w:ascii="宋体" w:eastAsia="宋体" w:hAnsi="宋体" w:cs="宋体" w:hint="eastAsia"/>
          <w:color w:val="000000"/>
          <w:kern w:val="0"/>
          <w:sz w:val="22"/>
          <w:szCs w:val="22"/>
          <w:lang w:bidi="ar"/>
        </w:rPr>
        <w:br/>
        <w:t>(3)整机和安全保护装置的型式试验证书；</w:t>
      </w:r>
      <w:r>
        <w:rPr>
          <w:rFonts w:ascii="宋体" w:eastAsia="宋体" w:hAnsi="宋体" w:cs="宋体" w:hint="eastAsia"/>
          <w:color w:val="000000"/>
          <w:kern w:val="0"/>
          <w:sz w:val="22"/>
          <w:szCs w:val="22"/>
          <w:lang w:bidi="ar"/>
        </w:rPr>
        <w:br/>
        <w:t>(4)产品合格证和合同。</w:t>
      </w:r>
      <w:r>
        <w:rPr>
          <w:rFonts w:ascii="宋体" w:eastAsia="宋体" w:hAnsi="宋体" w:cs="宋体" w:hint="eastAsia"/>
          <w:color w:val="000000"/>
          <w:kern w:val="0"/>
          <w:sz w:val="22"/>
          <w:szCs w:val="22"/>
          <w:lang w:bidi="ar"/>
        </w:rPr>
        <w:br/>
        <w:t>对于整机滚装形式出厂的起重机械，除应当提供上述首次检验申请所需要的材料外，还应当提供整机船运证明、照片等资料。</w:t>
      </w:r>
    </w:p>
    <w:p w14:paraId="03938279" w14:textId="70BD7A32"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5、根据《起重机械安全技术规程》（TSG 51-2023）的规定，改造是指改变原有起重机械主要受力结构件的结构形式，或者主要机构的配置形式，或者主参数的活动。</w:t>
      </w:r>
      <w:r w:rsidR="00473C41">
        <w:rPr>
          <w:rFonts w:ascii="宋体" w:eastAsia="宋体" w:hAnsi="宋体" w:cs="宋体" w:hint="eastAsia"/>
          <w:color w:val="000000"/>
          <w:kern w:val="0"/>
          <w:sz w:val="22"/>
          <w:szCs w:val="22"/>
          <w:lang w:bidi="ar"/>
        </w:rPr>
        <w:t>（      ）</w:t>
      </w:r>
    </w:p>
    <w:p w14:paraId="4D0112C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D3B412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5403B1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《起重机械安全技术规程》（TSG 51-2023）7.1.9  改造</w:t>
      </w:r>
      <w:r>
        <w:rPr>
          <w:rFonts w:ascii="宋体" w:eastAsia="宋体" w:hAnsi="宋体" w:cs="宋体" w:hint="eastAsia"/>
          <w:color w:val="000000"/>
          <w:kern w:val="0"/>
          <w:sz w:val="22"/>
          <w:szCs w:val="22"/>
          <w:lang w:bidi="ar"/>
        </w:rPr>
        <w:br/>
        <w:t>是指改变原有起重机械主要受力结构件的结构形式，或者主要机构的配置形式，或者主参数的活动。</w:t>
      </w:r>
    </w:p>
    <w:p w14:paraId="2C2859E5" w14:textId="671DBA3D"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6、根据《起重机械安全技术规程》（TSG 51-2023）的规定，修理是指更换原有主要部件、安全保护装置，调整控制系统，但是不改变主参数的活动。</w:t>
      </w:r>
      <w:r w:rsidR="00473C41">
        <w:rPr>
          <w:rFonts w:ascii="宋体" w:eastAsia="宋体" w:hAnsi="宋体" w:cs="宋体" w:hint="eastAsia"/>
          <w:color w:val="000000"/>
          <w:kern w:val="0"/>
          <w:sz w:val="22"/>
          <w:szCs w:val="22"/>
          <w:lang w:bidi="ar"/>
        </w:rPr>
        <w:t>（      ）</w:t>
      </w:r>
    </w:p>
    <w:p w14:paraId="230D6CE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518858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8C8810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51-2023）7.1.10  修理</w:t>
      </w:r>
      <w:r>
        <w:rPr>
          <w:rFonts w:ascii="宋体" w:eastAsia="宋体" w:hAnsi="宋体" w:cs="宋体" w:hint="eastAsia"/>
          <w:color w:val="000000"/>
          <w:kern w:val="0"/>
          <w:sz w:val="22"/>
          <w:szCs w:val="22"/>
          <w:lang w:bidi="ar"/>
        </w:rPr>
        <w:br/>
        <w:t>是指更换原有主要部件、安全保护装置，调整控制系统，但是不改变主参数的活动。</w:t>
      </w:r>
    </w:p>
    <w:p w14:paraId="2F0B180D" w14:textId="691B8B7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7、根据《特种设备安全监督检查办法》的规定，特种设备未经监督检验或者经检验、检测不合格，继续使用的，属于严重事故隐患。</w:t>
      </w:r>
      <w:r w:rsidR="00473C41">
        <w:rPr>
          <w:rFonts w:ascii="宋体" w:eastAsia="宋体" w:hAnsi="宋体" w:cs="宋体" w:hint="eastAsia"/>
          <w:color w:val="000000"/>
          <w:kern w:val="0"/>
          <w:sz w:val="22"/>
          <w:szCs w:val="22"/>
          <w:lang w:bidi="ar"/>
        </w:rPr>
        <w:t>（      ）</w:t>
      </w:r>
    </w:p>
    <w:p w14:paraId="57A6862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2A74B74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AA7A1A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6BF0E6AB" w14:textId="74214E4F"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8、根据《特种设备安全监督检查办法》的规定，特种设备发生过事故或者有明显故障，未对其进行全面检查、消除事故隐患，继续使用的，不属于严重事故隐患。</w:t>
      </w:r>
      <w:r w:rsidR="00473C41">
        <w:rPr>
          <w:rFonts w:ascii="宋体" w:eastAsia="宋体" w:hAnsi="宋体" w:cs="宋体" w:hint="eastAsia"/>
          <w:color w:val="000000"/>
          <w:kern w:val="0"/>
          <w:sz w:val="22"/>
          <w:szCs w:val="22"/>
          <w:lang w:bidi="ar"/>
        </w:rPr>
        <w:t>（      ）</w:t>
      </w:r>
    </w:p>
    <w:p w14:paraId="13CE230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621EB5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3E4EBD8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6DCAAC9A" w14:textId="3110306E"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473C41">
        <w:rPr>
          <w:rFonts w:ascii="宋体" w:eastAsia="宋体" w:hAnsi="宋体" w:cs="宋体" w:hint="eastAsia"/>
          <w:color w:val="000000"/>
          <w:kern w:val="0"/>
          <w:sz w:val="22"/>
          <w:szCs w:val="22"/>
          <w:lang w:bidi="ar"/>
        </w:rPr>
        <w:t>（      ）</w:t>
      </w:r>
    </w:p>
    <w:p w14:paraId="134C7CB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85A54F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3C7AA70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14:paraId="486697FA" w14:textId="18F31702"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473C41">
        <w:rPr>
          <w:rFonts w:ascii="宋体" w:eastAsia="宋体" w:hAnsi="宋体" w:cs="宋体" w:hint="eastAsia"/>
          <w:color w:val="000000"/>
          <w:kern w:val="0"/>
          <w:sz w:val="22"/>
          <w:szCs w:val="22"/>
          <w:lang w:bidi="ar"/>
        </w:rPr>
        <w:t>（      ）</w:t>
      </w:r>
    </w:p>
    <w:p w14:paraId="22E122E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204733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6FC4345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r>
        <w:rPr>
          <w:rFonts w:ascii="宋体" w:eastAsia="宋体" w:hAnsi="宋体" w:cs="宋体" w:hint="eastAsia"/>
          <w:color w:val="000000"/>
          <w:kern w:val="0"/>
          <w:sz w:val="22"/>
          <w:szCs w:val="22"/>
          <w:lang w:bidi="ar"/>
        </w:rPr>
        <w:br/>
        <w:t>情况紧急时，事故现场有关人员可以直接向事故发生地的县级以上市场监督管理部门报告。</w:t>
      </w:r>
    </w:p>
    <w:p w14:paraId="5519762D" w14:textId="17D04718"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11、根据《中华人民共和国特种设备安全法》的规定，特种设备存在严重事故隐患，无改造、修理价值，或者达到安全技术规范规定的其他报废条件的，特种设备使用单位应当依法履行报废义务。</w:t>
      </w:r>
      <w:r w:rsidR="00473C41">
        <w:rPr>
          <w:rFonts w:ascii="宋体" w:eastAsia="宋体" w:hAnsi="宋体" w:cs="宋体" w:hint="eastAsia"/>
          <w:color w:val="000000"/>
          <w:kern w:val="0"/>
          <w:sz w:val="22"/>
          <w:szCs w:val="22"/>
          <w:lang w:bidi="ar"/>
        </w:rPr>
        <w:t>（      ）</w:t>
      </w:r>
    </w:p>
    <w:p w14:paraId="4CD7849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305C84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FE1339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ascii="宋体" w:eastAsia="宋体" w:hAnsi="宋体" w:cs="宋体" w:hint="eastAsia"/>
          <w:color w:val="000000"/>
          <w:kern w:val="0"/>
          <w:sz w:val="22"/>
          <w:szCs w:val="22"/>
          <w:lang w:bidi="ar"/>
        </w:rPr>
        <w:b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4D843178" w14:textId="4F39FCCC"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12、根据《特种设备安全监察条例》的规定，特种设备使用单位应当建立特种设备安全技术档案。</w:t>
      </w:r>
      <w:r w:rsidR="00473C41">
        <w:rPr>
          <w:rFonts w:ascii="宋体" w:eastAsia="宋体" w:hAnsi="宋体" w:cs="宋体" w:hint="eastAsia"/>
          <w:color w:val="000000"/>
          <w:kern w:val="0"/>
          <w:sz w:val="22"/>
          <w:szCs w:val="22"/>
          <w:lang w:bidi="ar"/>
        </w:rPr>
        <w:t>（      ）</w:t>
      </w:r>
    </w:p>
    <w:p w14:paraId="636AB9B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06445C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71D5AD0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《特种设备安全监察条例》第二十六条　特种设备使用单位应当建立特种设备安全技术档案。安全技术档案应当包括以下内容：</w:t>
      </w:r>
      <w:r>
        <w:rPr>
          <w:rFonts w:ascii="宋体" w:eastAsia="宋体" w:hAnsi="宋体" w:cs="宋体" w:hint="eastAsia"/>
          <w:color w:val="000000"/>
          <w:kern w:val="0"/>
          <w:sz w:val="22"/>
          <w:szCs w:val="22"/>
          <w:lang w:bidi="ar"/>
        </w:rPr>
        <w:br/>
        <w:t xml:space="preserve">　　(</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)特种设备的设计文件、制造单位、产品质量合格证明、使用维护说明等文件以及安装技术文件和资料；</w:t>
      </w:r>
      <w:r>
        <w:rPr>
          <w:rFonts w:ascii="宋体" w:eastAsia="宋体" w:hAnsi="宋体" w:cs="宋体" w:hint="eastAsia"/>
          <w:color w:val="000000"/>
          <w:kern w:val="0"/>
          <w:sz w:val="22"/>
          <w:szCs w:val="22"/>
          <w:lang w:bidi="ar"/>
        </w:rPr>
        <w:br/>
        <w:t xml:space="preserve">　　(二)特种设备的定期检验和定期自行检查的记录；</w:t>
      </w:r>
      <w:r>
        <w:rPr>
          <w:rFonts w:ascii="宋体" w:eastAsia="宋体" w:hAnsi="宋体" w:cs="宋体" w:hint="eastAsia"/>
          <w:color w:val="000000"/>
          <w:kern w:val="0"/>
          <w:sz w:val="22"/>
          <w:szCs w:val="22"/>
          <w:lang w:bidi="ar"/>
        </w:rPr>
        <w:br/>
        <w:t xml:space="preserve">　　(三)特种设备的日常使用状况记录；</w:t>
      </w:r>
      <w:r>
        <w:rPr>
          <w:rFonts w:ascii="宋体" w:eastAsia="宋体" w:hAnsi="宋体" w:cs="宋体" w:hint="eastAsia"/>
          <w:color w:val="000000"/>
          <w:kern w:val="0"/>
          <w:sz w:val="22"/>
          <w:szCs w:val="22"/>
          <w:lang w:bidi="ar"/>
        </w:rPr>
        <w:br/>
        <w:t xml:space="preserve">　　(四)特种设备及其安全附件、安全保护装置、测量调控装置及有关附属仪器仪表的日常维护保养记录；</w:t>
      </w:r>
      <w:r>
        <w:rPr>
          <w:rFonts w:ascii="宋体" w:eastAsia="宋体" w:hAnsi="宋体" w:cs="宋体" w:hint="eastAsia"/>
          <w:color w:val="000000"/>
          <w:kern w:val="0"/>
          <w:sz w:val="22"/>
          <w:szCs w:val="22"/>
          <w:lang w:bidi="ar"/>
        </w:rPr>
        <w:br/>
        <w:t xml:space="preserve">　　(五)特种设备运行故障和事故记录；</w:t>
      </w:r>
      <w:r>
        <w:rPr>
          <w:rFonts w:ascii="宋体" w:eastAsia="宋体" w:hAnsi="宋体" w:cs="宋体" w:hint="eastAsia"/>
          <w:color w:val="000000"/>
          <w:kern w:val="0"/>
          <w:sz w:val="22"/>
          <w:szCs w:val="22"/>
          <w:lang w:bidi="ar"/>
        </w:rPr>
        <w:br/>
        <w:t xml:space="preserve">　　(六)高耗能特种设备的能效测试报告、能耗状况记录以及节能改造技术资料。</w:t>
      </w:r>
    </w:p>
    <w:p w14:paraId="2D5B8ED4" w14:textId="1617D550"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13、根据《特种设备使用管理规则》的规定，使用单位如有正当理由，可拒绝接受特种设备安全监管部门依法实施的监督检查。</w:t>
      </w:r>
      <w:r w:rsidR="00473C41">
        <w:rPr>
          <w:rFonts w:ascii="宋体" w:eastAsia="宋体" w:hAnsi="宋体" w:cs="宋体" w:hint="eastAsia"/>
          <w:color w:val="000000"/>
          <w:kern w:val="0"/>
          <w:sz w:val="22"/>
          <w:szCs w:val="22"/>
          <w:lang w:bidi="ar"/>
        </w:rPr>
        <w:t>（      ）</w:t>
      </w:r>
    </w:p>
    <w:p w14:paraId="2C83382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410E018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15DEF0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《特种设备使用管理规则》使用单位应当接受特种设备安全监管部门依法实施的监督检查。</w:t>
      </w:r>
    </w:p>
    <w:p w14:paraId="1BA724CD" w14:textId="71F647C2"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14、根据《特种设备使用管理规则》的规定，使用特种设备(不含气瓶)总量 50 </w:t>
      </w:r>
      <w:proofErr w:type="gramStart"/>
      <w:r>
        <w:rPr>
          <w:rFonts w:ascii="宋体" w:eastAsia="宋体" w:hAnsi="宋体" w:cs="宋体" w:hint="eastAsia"/>
          <w:color w:val="000000"/>
          <w:kern w:val="0"/>
          <w:sz w:val="22"/>
          <w:szCs w:val="22"/>
          <w:lang w:bidi="ar"/>
        </w:rPr>
        <w:t>台以上</w:t>
      </w:r>
      <w:proofErr w:type="gramEnd"/>
      <w:r>
        <w:rPr>
          <w:rFonts w:ascii="宋体" w:eastAsia="宋体" w:hAnsi="宋体" w:cs="宋体" w:hint="eastAsia"/>
          <w:color w:val="000000"/>
          <w:kern w:val="0"/>
          <w:sz w:val="22"/>
          <w:szCs w:val="22"/>
          <w:lang w:bidi="ar"/>
        </w:rPr>
        <w:t>(含 50 台)的使用单位应设置特种设备安全管理机构。</w:t>
      </w:r>
      <w:r w:rsidR="00473C41">
        <w:rPr>
          <w:rFonts w:ascii="宋体" w:eastAsia="宋体" w:hAnsi="宋体" w:cs="宋体" w:hint="eastAsia"/>
          <w:color w:val="000000"/>
          <w:kern w:val="0"/>
          <w:sz w:val="22"/>
          <w:szCs w:val="22"/>
          <w:lang w:bidi="ar"/>
        </w:rPr>
        <w:t>（      ）</w:t>
      </w:r>
    </w:p>
    <w:p w14:paraId="763B96B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71237A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0ED289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《特种设备使用管理规则》符合下列条件之一的特种设备使用单位，应当根据本单位特种设备的类别、品种、用途、数量等情况设置特种设备安全管理机构，逐台落实安全责任人：</w:t>
      </w:r>
      <w:r>
        <w:rPr>
          <w:rFonts w:ascii="宋体" w:eastAsia="宋体" w:hAnsi="宋体" w:cs="宋体" w:hint="eastAsia"/>
          <w:color w:val="000000"/>
          <w:kern w:val="0"/>
          <w:sz w:val="22"/>
          <w:szCs w:val="22"/>
          <w:lang w:bidi="ar"/>
        </w:rPr>
        <w:br/>
        <w:t>(1)使用电站锅炉或者石化与化工成套装置的；</w:t>
      </w:r>
      <w:r>
        <w:rPr>
          <w:rFonts w:ascii="宋体" w:eastAsia="宋体" w:hAnsi="宋体" w:cs="宋体" w:hint="eastAsia"/>
          <w:color w:val="000000"/>
          <w:kern w:val="0"/>
          <w:sz w:val="22"/>
          <w:szCs w:val="22"/>
          <w:lang w:bidi="ar"/>
        </w:rPr>
        <w:br/>
        <w:t xml:space="preserve">(2)使用为公众提供运营服务电梯的(注 2-2)，或者在公众聚集场所(注 2-3)使用 30 </w:t>
      </w:r>
      <w:proofErr w:type="gramStart"/>
      <w:r>
        <w:rPr>
          <w:rFonts w:ascii="宋体" w:eastAsia="宋体" w:hAnsi="宋体" w:cs="宋体" w:hint="eastAsia"/>
          <w:color w:val="000000"/>
          <w:kern w:val="0"/>
          <w:sz w:val="22"/>
          <w:szCs w:val="22"/>
          <w:lang w:bidi="ar"/>
        </w:rPr>
        <w:t>台以上</w:t>
      </w:r>
      <w:proofErr w:type="gramEnd"/>
      <w:r>
        <w:rPr>
          <w:rFonts w:ascii="宋体" w:eastAsia="宋体" w:hAnsi="宋体" w:cs="宋体" w:hint="eastAsia"/>
          <w:color w:val="000000"/>
          <w:kern w:val="0"/>
          <w:sz w:val="22"/>
          <w:szCs w:val="22"/>
          <w:lang w:bidi="ar"/>
        </w:rPr>
        <w:t>(含 30 台)电梯的；</w:t>
      </w:r>
      <w:r>
        <w:rPr>
          <w:rFonts w:ascii="宋体" w:eastAsia="宋体" w:hAnsi="宋体" w:cs="宋体" w:hint="eastAsia"/>
          <w:color w:val="000000"/>
          <w:kern w:val="0"/>
          <w:sz w:val="22"/>
          <w:szCs w:val="22"/>
          <w:lang w:bidi="ar"/>
        </w:rPr>
        <w:br/>
        <w:t xml:space="preserve">(3)使用 10 </w:t>
      </w:r>
      <w:proofErr w:type="gramStart"/>
      <w:r>
        <w:rPr>
          <w:rFonts w:ascii="宋体" w:eastAsia="宋体" w:hAnsi="宋体" w:cs="宋体" w:hint="eastAsia"/>
          <w:color w:val="000000"/>
          <w:kern w:val="0"/>
          <w:sz w:val="22"/>
          <w:szCs w:val="22"/>
          <w:lang w:bidi="ar"/>
        </w:rPr>
        <w:t>台以上</w:t>
      </w:r>
      <w:proofErr w:type="gramEnd"/>
      <w:r>
        <w:rPr>
          <w:rFonts w:ascii="宋体" w:eastAsia="宋体" w:hAnsi="宋体" w:cs="宋体" w:hint="eastAsia"/>
          <w:color w:val="000000"/>
          <w:kern w:val="0"/>
          <w:sz w:val="22"/>
          <w:szCs w:val="22"/>
          <w:lang w:bidi="ar"/>
        </w:rPr>
        <w:t xml:space="preserve">(含 10 台)大型游乐设施的，或者 10 </w:t>
      </w:r>
      <w:proofErr w:type="gramStart"/>
      <w:r>
        <w:rPr>
          <w:rFonts w:ascii="宋体" w:eastAsia="宋体" w:hAnsi="宋体" w:cs="宋体" w:hint="eastAsia"/>
          <w:color w:val="000000"/>
          <w:kern w:val="0"/>
          <w:sz w:val="22"/>
          <w:szCs w:val="22"/>
          <w:lang w:bidi="ar"/>
        </w:rPr>
        <w:t>台以上</w:t>
      </w:r>
      <w:proofErr w:type="gramEnd"/>
      <w:r>
        <w:rPr>
          <w:rFonts w:ascii="宋体" w:eastAsia="宋体" w:hAnsi="宋体" w:cs="宋体" w:hint="eastAsia"/>
          <w:color w:val="000000"/>
          <w:kern w:val="0"/>
          <w:sz w:val="22"/>
          <w:szCs w:val="22"/>
          <w:lang w:bidi="ar"/>
        </w:rPr>
        <w:t>(含 10 台)为公众 提供运营服务</w:t>
      </w:r>
      <w:proofErr w:type="gramStart"/>
      <w:r>
        <w:rPr>
          <w:rFonts w:ascii="宋体" w:eastAsia="宋体" w:hAnsi="宋体" w:cs="宋体" w:hint="eastAsia"/>
          <w:color w:val="000000"/>
          <w:kern w:val="0"/>
          <w:sz w:val="22"/>
          <w:szCs w:val="22"/>
          <w:lang w:bidi="ar"/>
        </w:rPr>
        <w:t>非公路</w:t>
      </w:r>
      <w:proofErr w:type="gramEnd"/>
      <w:r>
        <w:rPr>
          <w:rFonts w:ascii="宋体" w:eastAsia="宋体" w:hAnsi="宋体" w:cs="宋体" w:hint="eastAsia"/>
          <w:color w:val="000000"/>
          <w:kern w:val="0"/>
          <w:sz w:val="22"/>
          <w:szCs w:val="22"/>
          <w:lang w:bidi="ar"/>
        </w:rPr>
        <w:t>用旅游观光车辆的；</w:t>
      </w:r>
      <w:r>
        <w:rPr>
          <w:rFonts w:ascii="宋体" w:eastAsia="宋体" w:hAnsi="宋体" w:cs="宋体" w:hint="eastAsia"/>
          <w:color w:val="000000"/>
          <w:kern w:val="0"/>
          <w:sz w:val="22"/>
          <w:szCs w:val="22"/>
          <w:lang w:bidi="ar"/>
        </w:rPr>
        <w:br/>
        <w:t>(4)使用客运架空索道，或者客运缆车的；</w:t>
      </w:r>
      <w:r>
        <w:rPr>
          <w:rFonts w:ascii="宋体" w:eastAsia="宋体" w:hAnsi="宋体" w:cs="宋体" w:hint="eastAsia"/>
          <w:color w:val="000000"/>
          <w:kern w:val="0"/>
          <w:sz w:val="22"/>
          <w:szCs w:val="22"/>
          <w:lang w:bidi="ar"/>
        </w:rPr>
        <w:br/>
        <w:t xml:space="preserve">(5)使用特种设备(不含气瓶)总量 50 </w:t>
      </w:r>
      <w:proofErr w:type="gramStart"/>
      <w:r>
        <w:rPr>
          <w:rFonts w:ascii="宋体" w:eastAsia="宋体" w:hAnsi="宋体" w:cs="宋体" w:hint="eastAsia"/>
          <w:color w:val="000000"/>
          <w:kern w:val="0"/>
          <w:sz w:val="22"/>
          <w:szCs w:val="22"/>
          <w:lang w:bidi="ar"/>
        </w:rPr>
        <w:t>台以上</w:t>
      </w:r>
      <w:proofErr w:type="gramEnd"/>
      <w:r>
        <w:rPr>
          <w:rFonts w:ascii="宋体" w:eastAsia="宋体" w:hAnsi="宋体" w:cs="宋体" w:hint="eastAsia"/>
          <w:color w:val="000000"/>
          <w:kern w:val="0"/>
          <w:sz w:val="22"/>
          <w:szCs w:val="22"/>
          <w:lang w:bidi="ar"/>
        </w:rPr>
        <w:t>(含 50 台)的。</w:t>
      </w:r>
    </w:p>
    <w:p w14:paraId="653A90BA" w14:textId="7D9F310F"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15、根据《特种设备作业人员监督管理办法》的规定，作业人员未能参加用人单位培训的，可以选择专业培训机构进行培训。</w:t>
      </w:r>
      <w:r w:rsidR="00473C41">
        <w:rPr>
          <w:rFonts w:ascii="宋体" w:eastAsia="宋体" w:hAnsi="宋体" w:cs="宋体" w:hint="eastAsia"/>
          <w:color w:val="000000"/>
          <w:kern w:val="0"/>
          <w:sz w:val="22"/>
          <w:szCs w:val="22"/>
          <w:lang w:bidi="ar"/>
        </w:rPr>
        <w:t>（      ）</w:t>
      </w:r>
    </w:p>
    <w:p w14:paraId="12CF1D0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2E99F0E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62BCD4A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013787C8" w14:textId="69C1652C"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16、根据《特种设备作业人员监督管理办法》的规定，申请人隐瞒有关情况或者提供虚假材料申请特种设备作业人员证的，不予受理或者不予批准发证，并在1年内不得再次申请特种设备作业人员证。</w:t>
      </w:r>
      <w:r w:rsidR="00473C41">
        <w:rPr>
          <w:rFonts w:ascii="宋体" w:eastAsia="宋体" w:hAnsi="宋体" w:cs="宋体" w:hint="eastAsia"/>
          <w:color w:val="000000"/>
          <w:kern w:val="0"/>
          <w:sz w:val="22"/>
          <w:szCs w:val="22"/>
          <w:lang w:bidi="ar"/>
        </w:rPr>
        <w:t>（      ）</w:t>
      </w:r>
    </w:p>
    <w:p w14:paraId="4A60A71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8F740B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079F76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22162016" w14:textId="009F5C7E"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17、根据《特种设备使用单位落实使用安全主体责任监督管理规定》的规定，起重机械使用单位主要负责人对本单位起重机械使用安全全面负责。</w:t>
      </w:r>
      <w:r w:rsidR="00473C41">
        <w:rPr>
          <w:rFonts w:ascii="宋体" w:eastAsia="宋体" w:hAnsi="宋体" w:cs="宋体" w:hint="eastAsia"/>
          <w:color w:val="000000"/>
          <w:kern w:val="0"/>
          <w:sz w:val="22"/>
          <w:szCs w:val="22"/>
          <w:lang w:bidi="ar"/>
        </w:rPr>
        <w:t>（      ）</w:t>
      </w:r>
    </w:p>
    <w:p w14:paraId="45D9BFC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4D9E788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382A0F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主要负责人对本单位起重机械使用安全全面负责，建立并落实起重机械使用安全主体责任的长效机制。起重机械安全总监和起重机械安全员应当按照岗位职责，协助单位主要负责人做好起重机械使用安全管理工作。</w:t>
      </w:r>
    </w:p>
    <w:p w14:paraId="55662056" w14:textId="6AD0476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18、根据《特种设备使用单位落实使用安全主体责任监督管理规定》的规定，起重机械安全总监要每周至</w:t>
      </w:r>
      <w:proofErr w:type="gramStart"/>
      <w:r>
        <w:rPr>
          <w:rFonts w:ascii="宋体" w:eastAsia="宋体" w:hAnsi="宋体" w:cs="宋体" w:hint="eastAsia"/>
          <w:color w:val="000000"/>
          <w:kern w:val="0"/>
          <w:sz w:val="22"/>
          <w:szCs w:val="22"/>
          <w:lang w:bidi="ar"/>
        </w:rPr>
        <w:t>少组织</w:t>
      </w:r>
      <w:proofErr w:type="gramEnd"/>
      <w:r>
        <w:rPr>
          <w:rFonts w:ascii="宋体" w:eastAsia="宋体" w:hAnsi="宋体" w:cs="宋体" w:hint="eastAsia"/>
          <w:color w:val="000000"/>
          <w:kern w:val="0"/>
          <w:sz w:val="22"/>
          <w:szCs w:val="22"/>
          <w:lang w:bidi="ar"/>
        </w:rPr>
        <w:t>一次风险隐患排查，分析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判起重机械使用安全管理情况，研究</w:t>
      </w:r>
      <w:proofErr w:type="gramStart"/>
      <w:r>
        <w:rPr>
          <w:rFonts w:ascii="宋体" w:eastAsia="宋体" w:hAnsi="宋体" w:cs="宋体" w:hint="eastAsia"/>
          <w:color w:val="000000"/>
          <w:kern w:val="0"/>
          <w:sz w:val="22"/>
          <w:szCs w:val="22"/>
          <w:lang w:bidi="ar"/>
        </w:rPr>
        <w:t>解决日</w:t>
      </w:r>
      <w:proofErr w:type="gramEnd"/>
      <w:r>
        <w:rPr>
          <w:rFonts w:ascii="宋体" w:eastAsia="宋体" w:hAnsi="宋体" w:cs="宋体" w:hint="eastAsia"/>
          <w:color w:val="000000"/>
          <w:kern w:val="0"/>
          <w:sz w:val="22"/>
          <w:szCs w:val="22"/>
          <w:lang w:bidi="ar"/>
        </w:rPr>
        <w:t>管控中发现的问题，形成每周起重机械安全排查治理报告。</w:t>
      </w:r>
      <w:r w:rsidR="00473C41">
        <w:rPr>
          <w:rFonts w:ascii="宋体" w:eastAsia="宋体" w:hAnsi="宋体" w:cs="宋体" w:hint="eastAsia"/>
          <w:color w:val="000000"/>
          <w:kern w:val="0"/>
          <w:sz w:val="22"/>
          <w:szCs w:val="22"/>
          <w:lang w:bidi="ar"/>
        </w:rPr>
        <w:t>（      ）</w:t>
      </w:r>
    </w:p>
    <w:p w14:paraId="49F35FB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8AB5BC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B、错误</w:t>
      </w:r>
    </w:p>
    <w:p w14:paraId="00EC9D8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《特种设备使用单位落实使用安全主体责任监督管理规定》起重机械使用单位应当建立起重机械安全周排查制度。起重机械安全总监要每周至</w:t>
      </w:r>
      <w:proofErr w:type="gramStart"/>
      <w:r>
        <w:rPr>
          <w:rFonts w:ascii="宋体" w:eastAsia="宋体" w:hAnsi="宋体" w:cs="宋体" w:hint="eastAsia"/>
          <w:color w:val="000000"/>
          <w:kern w:val="0"/>
          <w:sz w:val="22"/>
          <w:szCs w:val="22"/>
          <w:lang w:bidi="ar"/>
        </w:rPr>
        <w:t>少组织</w:t>
      </w:r>
      <w:proofErr w:type="gramEnd"/>
      <w:r>
        <w:rPr>
          <w:rFonts w:ascii="宋体" w:eastAsia="宋体" w:hAnsi="宋体" w:cs="宋体" w:hint="eastAsia"/>
          <w:color w:val="000000"/>
          <w:kern w:val="0"/>
          <w:sz w:val="22"/>
          <w:szCs w:val="22"/>
          <w:lang w:bidi="ar"/>
        </w:rPr>
        <w:t>一次风险隐患排查，分析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判起重机械使用安全管理情况，研究</w:t>
      </w:r>
      <w:proofErr w:type="gramStart"/>
      <w:r>
        <w:rPr>
          <w:rFonts w:ascii="宋体" w:eastAsia="宋体" w:hAnsi="宋体" w:cs="宋体" w:hint="eastAsia"/>
          <w:color w:val="000000"/>
          <w:kern w:val="0"/>
          <w:sz w:val="22"/>
          <w:szCs w:val="22"/>
          <w:lang w:bidi="ar"/>
        </w:rPr>
        <w:t>解决日</w:t>
      </w:r>
      <w:proofErr w:type="gramEnd"/>
      <w:r>
        <w:rPr>
          <w:rFonts w:ascii="宋体" w:eastAsia="宋体" w:hAnsi="宋体" w:cs="宋体" w:hint="eastAsia"/>
          <w:color w:val="000000"/>
          <w:kern w:val="0"/>
          <w:sz w:val="22"/>
          <w:szCs w:val="22"/>
          <w:lang w:bidi="ar"/>
        </w:rPr>
        <w:t>管控中发现的问题，形成每周起重机械安全排查治理报告。</w:t>
      </w:r>
    </w:p>
    <w:p w14:paraId="10646C1C" w14:textId="59CBA95D"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根据《特种设备使用单位落实使用安全主体责任监督管理规定》的规定，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r w:rsidR="00473C41">
        <w:rPr>
          <w:rFonts w:ascii="宋体" w:eastAsia="宋体" w:hAnsi="宋体" w:cs="宋体" w:hint="eastAsia"/>
          <w:color w:val="000000"/>
          <w:kern w:val="0"/>
          <w:sz w:val="22"/>
          <w:szCs w:val="22"/>
          <w:lang w:bidi="ar"/>
        </w:rPr>
        <w:t>（      ）</w:t>
      </w:r>
    </w:p>
    <w:p w14:paraId="779431C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B45BEA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DB0B0F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14:paraId="4E81BD76" w14:textId="610965CE"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20、根据《特种设备使用单位落实使用安全主体责任监督管理规定》的规定，监督抽查考核不合格，不再符合起重机械使用要求的，使用单位应当立即采取整改措施。</w:t>
      </w:r>
      <w:r w:rsidR="00473C41">
        <w:rPr>
          <w:rFonts w:ascii="宋体" w:eastAsia="宋体" w:hAnsi="宋体" w:cs="宋体" w:hint="eastAsia"/>
          <w:color w:val="000000"/>
          <w:kern w:val="0"/>
          <w:sz w:val="22"/>
          <w:szCs w:val="22"/>
          <w:lang w:bidi="ar"/>
        </w:rPr>
        <w:t>（      ）</w:t>
      </w:r>
    </w:p>
    <w:p w14:paraId="624E278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B4ED00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98EF3DB" w14:textId="77777777" w:rsidR="00323777" w:rsidRDefault="00000000">
      <w:pPr>
        <w:widowControl/>
        <w:jc w:val="left"/>
        <w:textAlignment w:val="cente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《特种设备使用单位落实使用安全主体责任监督管理规定》监督抽查考核不合格，不再符合起重机械使用要求的，使用单位应当立即采取整改措施。</w:t>
      </w:r>
    </w:p>
    <w:p w14:paraId="0C2E00A3" w14:textId="77777777" w:rsidR="0032377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BDB2C27" w14:textId="220835A6"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1、根据《起重机械安全技术规程》（TSG 51-2023）的规定，（      ）对起重机械拆卸活动安全负责</w:t>
      </w:r>
      <w:r w:rsidR="00473C41">
        <w:rPr>
          <w:rFonts w:ascii="宋体" w:eastAsia="宋体" w:hAnsi="宋体" w:cs="宋体" w:hint="eastAsia"/>
          <w:color w:val="000000"/>
          <w:kern w:val="0"/>
          <w:sz w:val="22"/>
          <w:szCs w:val="22"/>
          <w:lang w:bidi="ar"/>
        </w:rPr>
        <w:t>。</w:t>
      </w:r>
    </w:p>
    <w:p w14:paraId="0239C43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A、安装单位</w:t>
      </w:r>
    </w:p>
    <w:p w14:paraId="7D282E1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B、使用单位</w:t>
      </w:r>
    </w:p>
    <w:p w14:paraId="097E161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C、生产单位</w:t>
      </w:r>
    </w:p>
    <w:p w14:paraId="452204A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D、维保单位</w:t>
      </w:r>
    </w:p>
    <w:p w14:paraId="4519A9D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51-2023）(11)使用单位对起重机械拆卸活动安全负责；</w:t>
      </w:r>
    </w:p>
    <w:p w14:paraId="0495DD9A" w14:textId="6326956C"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2、根据《起重机械安全技术规程》（TSG 51-2023）的规定，施工升降机的加节(顶升)和附着作业由（  ）对其安全负责</w:t>
      </w:r>
      <w:r w:rsidR="00473C41">
        <w:rPr>
          <w:rFonts w:ascii="宋体" w:eastAsia="宋体" w:hAnsi="宋体" w:cs="宋体" w:hint="eastAsia"/>
          <w:color w:val="000000"/>
          <w:kern w:val="0"/>
          <w:sz w:val="22"/>
          <w:szCs w:val="22"/>
          <w:lang w:bidi="ar"/>
        </w:rPr>
        <w:t>。</w:t>
      </w:r>
    </w:p>
    <w:p w14:paraId="0463026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A、维保单位</w:t>
      </w:r>
    </w:p>
    <w:p w14:paraId="6560491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B、使用单位</w:t>
      </w:r>
    </w:p>
    <w:p w14:paraId="39E0D41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C、安装单位</w:t>
      </w:r>
    </w:p>
    <w:p w14:paraId="013657C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1CD2D8D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51-2023）(12)塔式起重机的爬升(顶升)和附着作业，以及施工升降机的加节(顶升)和附着作业由使用单位对其安全负责；</w:t>
      </w:r>
    </w:p>
    <w:p w14:paraId="5FD6997C" w14:textId="464B05CA"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3、根据《起重机械安全技术规程》（TSG 51-2023）的规定，下列起重机械新机检验类型属于首检的是（      ）</w:t>
      </w:r>
      <w:r w:rsidR="00473C41">
        <w:rPr>
          <w:rFonts w:ascii="宋体" w:eastAsia="宋体" w:hAnsi="宋体" w:cs="宋体" w:hint="eastAsia"/>
          <w:color w:val="000000"/>
          <w:kern w:val="0"/>
          <w:sz w:val="22"/>
          <w:szCs w:val="22"/>
          <w:lang w:bidi="ar"/>
        </w:rPr>
        <w:t>。</w:t>
      </w:r>
    </w:p>
    <w:p w14:paraId="46CB116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w:t>
      </w:r>
      <w:proofErr w:type="gramStart"/>
      <w:r>
        <w:rPr>
          <w:rFonts w:ascii="宋体" w:eastAsia="宋体" w:hAnsi="宋体" w:cs="宋体" w:hint="eastAsia"/>
          <w:color w:val="000000"/>
          <w:kern w:val="0"/>
          <w:sz w:val="22"/>
          <w:szCs w:val="22"/>
          <w:lang w:bidi="ar"/>
        </w:rPr>
        <w:t>电动单梁起重机</w:t>
      </w:r>
      <w:proofErr w:type="gramEnd"/>
    </w:p>
    <w:p w14:paraId="7767C5C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B、履带起重机</w:t>
      </w:r>
    </w:p>
    <w:p w14:paraId="631A6A6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C、轮胎起重机</w:t>
      </w:r>
    </w:p>
    <w:p w14:paraId="0771FEC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3B4761E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51-2023）6.4.1  一般要求</w:t>
      </w:r>
      <w:r>
        <w:rPr>
          <w:rFonts w:ascii="宋体" w:eastAsia="宋体" w:hAnsi="宋体" w:cs="宋体" w:hint="eastAsia"/>
          <w:color w:val="000000"/>
          <w:kern w:val="0"/>
          <w:sz w:val="22"/>
          <w:szCs w:val="22"/>
          <w:lang w:bidi="ar"/>
        </w:rPr>
        <w:br/>
        <w:t>(1)实施首次检验、定期检验的起重机械范围见附件C中附录ca；</w:t>
      </w:r>
      <w:r>
        <w:rPr>
          <w:rFonts w:ascii="宋体" w:eastAsia="宋体" w:hAnsi="宋体" w:cs="宋体" w:hint="eastAsia"/>
          <w:color w:val="000000"/>
          <w:kern w:val="0"/>
          <w:sz w:val="22"/>
          <w:szCs w:val="22"/>
          <w:lang w:bidi="ar"/>
        </w:rPr>
        <w:br/>
        <w:t>（表ca-1  起重机械检验类型对照表）</w:t>
      </w:r>
    </w:p>
    <w:p w14:paraId="3C836CFA" w14:textId="2DB55A9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4、根据《起重机械安全技术规程》（TSG 51-2023）的规定，定期检验周期为一年的起重机是（      ）</w:t>
      </w:r>
      <w:r w:rsidR="00473C41">
        <w:rPr>
          <w:rFonts w:ascii="宋体" w:eastAsia="宋体" w:hAnsi="宋体" w:cs="宋体" w:hint="eastAsia"/>
          <w:color w:val="000000"/>
          <w:kern w:val="0"/>
          <w:sz w:val="22"/>
          <w:szCs w:val="22"/>
          <w:lang w:bidi="ar"/>
        </w:rPr>
        <w:t>。</w:t>
      </w:r>
    </w:p>
    <w:p w14:paraId="18F8840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A、塔式起重机</w:t>
      </w:r>
    </w:p>
    <w:p w14:paraId="10EE6FF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B、升降机</w:t>
      </w:r>
    </w:p>
    <w:p w14:paraId="2649312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C、流动式起重机</w:t>
      </w:r>
    </w:p>
    <w:p w14:paraId="60EEFB9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4B36643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51-2023）6.4.2  定期检验周期</w:t>
      </w:r>
      <w:r>
        <w:rPr>
          <w:rFonts w:ascii="宋体" w:eastAsia="宋体" w:hAnsi="宋体" w:cs="宋体" w:hint="eastAsia"/>
          <w:color w:val="000000"/>
          <w:kern w:val="0"/>
          <w:sz w:val="22"/>
          <w:szCs w:val="22"/>
          <w:lang w:bidi="ar"/>
        </w:rPr>
        <w:br/>
        <w:t>在用起重机械定期检验周期如下：</w:t>
      </w:r>
      <w:r>
        <w:rPr>
          <w:rFonts w:ascii="宋体" w:eastAsia="宋体" w:hAnsi="宋体" w:cs="宋体" w:hint="eastAsia"/>
          <w:color w:val="000000"/>
          <w:kern w:val="0"/>
          <w:sz w:val="22"/>
          <w:szCs w:val="22"/>
          <w:lang w:bidi="ar"/>
        </w:rPr>
        <w:br/>
        <w:t>(1)塔式起重机、升降机、流动式起重机、缆索式起重机，每年1次；</w:t>
      </w:r>
      <w:r>
        <w:rPr>
          <w:rFonts w:ascii="宋体" w:eastAsia="宋体" w:hAnsi="宋体" w:cs="宋体" w:hint="eastAsia"/>
          <w:color w:val="000000"/>
          <w:kern w:val="0"/>
          <w:sz w:val="22"/>
          <w:szCs w:val="22"/>
          <w:lang w:bidi="ar"/>
        </w:rPr>
        <w:br/>
        <w:t>(2)桥式起重机、门式起重机、</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起重机、桅杆式起重机、机械式停车设备，每2年1次；</w:t>
      </w:r>
      <w:r>
        <w:rPr>
          <w:rFonts w:ascii="宋体" w:eastAsia="宋体" w:hAnsi="宋体" w:cs="宋体" w:hint="eastAsia"/>
          <w:color w:val="000000"/>
          <w:kern w:val="0"/>
          <w:sz w:val="22"/>
          <w:szCs w:val="22"/>
          <w:lang w:bidi="ar"/>
        </w:rPr>
        <w:br/>
        <w:t>(3)定期检验日期以安装、改造、重大修理监督检验，首次检验，依规停用后重新检验的检验合格的年月为基准计算，下次定检日期不因本周期内的流动作业、复检、不合格整改或者逾期检验等因素而变动。</w:t>
      </w:r>
    </w:p>
    <w:p w14:paraId="00B03B3A" w14:textId="3DDBFE69"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5、根据《起重机械安全技术规程》（TSG 51-2023）的规定，定期检验周期为两年的起重机是（      ）</w:t>
      </w:r>
      <w:r w:rsidR="00473C41">
        <w:rPr>
          <w:rFonts w:ascii="宋体" w:eastAsia="宋体" w:hAnsi="宋体" w:cs="宋体" w:hint="eastAsia"/>
          <w:color w:val="000000"/>
          <w:kern w:val="0"/>
          <w:sz w:val="22"/>
          <w:szCs w:val="22"/>
          <w:lang w:bidi="ar"/>
        </w:rPr>
        <w:t>。</w:t>
      </w:r>
    </w:p>
    <w:p w14:paraId="03DCC2F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A、桥式起重机</w:t>
      </w:r>
    </w:p>
    <w:p w14:paraId="4731301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B、门式起重机</w:t>
      </w:r>
    </w:p>
    <w:p w14:paraId="450FA37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C、机械式停车设备</w:t>
      </w:r>
    </w:p>
    <w:p w14:paraId="03FE8EB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57B5690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51-2023）6.4.2  定期检验周期</w:t>
      </w:r>
      <w:r>
        <w:rPr>
          <w:rFonts w:ascii="宋体" w:eastAsia="宋体" w:hAnsi="宋体" w:cs="宋体" w:hint="eastAsia"/>
          <w:color w:val="000000"/>
          <w:kern w:val="0"/>
          <w:sz w:val="22"/>
          <w:szCs w:val="22"/>
          <w:lang w:bidi="ar"/>
        </w:rPr>
        <w:br/>
        <w:t>在用起重机械定期检验周期如下：</w:t>
      </w:r>
      <w:r>
        <w:rPr>
          <w:rFonts w:ascii="宋体" w:eastAsia="宋体" w:hAnsi="宋体" w:cs="宋体" w:hint="eastAsia"/>
          <w:color w:val="000000"/>
          <w:kern w:val="0"/>
          <w:sz w:val="22"/>
          <w:szCs w:val="22"/>
          <w:lang w:bidi="ar"/>
        </w:rPr>
        <w:br/>
        <w:t>(1)塔式起重机、升降机、流动式起重机、缆索式起重机，每年1次；</w:t>
      </w:r>
      <w:r>
        <w:rPr>
          <w:rFonts w:ascii="宋体" w:eastAsia="宋体" w:hAnsi="宋体" w:cs="宋体" w:hint="eastAsia"/>
          <w:color w:val="000000"/>
          <w:kern w:val="0"/>
          <w:sz w:val="22"/>
          <w:szCs w:val="22"/>
          <w:lang w:bidi="ar"/>
        </w:rPr>
        <w:br/>
        <w:t>(2)桥式起重机、门式起重机、</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起重机、桅杆式起重机、机械式停车设备，每2年1次；</w:t>
      </w:r>
      <w:r>
        <w:rPr>
          <w:rFonts w:ascii="宋体" w:eastAsia="宋体" w:hAnsi="宋体" w:cs="宋体" w:hint="eastAsia"/>
          <w:color w:val="000000"/>
          <w:kern w:val="0"/>
          <w:sz w:val="22"/>
          <w:szCs w:val="22"/>
          <w:lang w:bidi="ar"/>
        </w:rPr>
        <w:br/>
        <w:t>(3)定期检验日期以安装、改造、重大修理监督检验，首次检验，依规停用后重新检验的检验合格的年月为基准计算，下次定检日期不因本周期内的流动作业、复检、不合格整改或者逾期检验等因素而变动。</w:t>
      </w:r>
    </w:p>
    <w:p w14:paraId="658A2E7E" w14:textId="6A0C36C6"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6、根据《起重机械安全技术规程》（TSG 51-2023）的规定，（      ）属于主要受力结构件</w:t>
      </w:r>
      <w:r w:rsidR="00473C41">
        <w:rPr>
          <w:rFonts w:ascii="宋体" w:eastAsia="宋体" w:hAnsi="宋体" w:cs="宋体" w:hint="eastAsia"/>
          <w:color w:val="000000"/>
          <w:kern w:val="0"/>
          <w:sz w:val="22"/>
          <w:szCs w:val="22"/>
          <w:lang w:bidi="ar"/>
        </w:rPr>
        <w:t>。</w:t>
      </w:r>
    </w:p>
    <w:p w14:paraId="01267D8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A、主梁</w:t>
      </w:r>
    </w:p>
    <w:p w14:paraId="3CAA712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B、端梁</w:t>
      </w:r>
    </w:p>
    <w:p w14:paraId="71C36EC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C、小车架</w:t>
      </w:r>
    </w:p>
    <w:p w14:paraId="717CF75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D、下横梁</w:t>
      </w:r>
    </w:p>
    <w:p w14:paraId="622ACAC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51-2023）7.1.6  主要受力结构件</w:t>
      </w:r>
      <w:r>
        <w:rPr>
          <w:rFonts w:ascii="宋体" w:eastAsia="宋体" w:hAnsi="宋体" w:cs="宋体" w:hint="eastAsia"/>
          <w:color w:val="000000"/>
          <w:kern w:val="0"/>
          <w:sz w:val="22"/>
          <w:szCs w:val="22"/>
          <w:lang w:bidi="ar"/>
        </w:rPr>
        <w:br/>
        <w:t>是指主梁、主副吊臂、主支撑腿、标准节。其中，机械式停车设备的主梁指横(纵)梁，主</w:t>
      </w:r>
      <w:proofErr w:type="gramStart"/>
      <w:r>
        <w:rPr>
          <w:rFonts w:ascii="宋体" w:eastAsia="宋体" w:hAnsi="宋体" w:cs="宋体" w:hint="eastAsia"/>
          <w:color w:val="000000"/>
          <w:kern w:val="0"/>
          <w:sz w:val="22"/>
          <w:szCs w:val="22"/>
          <w:lang w:bidi="ar"/>
        </w:rPr>
        <w:t>支撑腿指立柱</w:t>
      </w:r>
      <w:proofErr w:type="gramEnd"/>
      <w:r>
        <w:rPr>
          <w:rFonts w:ascii="宋体" w:eastAsia="宋体" w:hAnsi="宋体" w:cs="宋体" w:hint="eastAsia"/>
          <w:color w:val="000000"/>
          <w:kern w:val="0"/>
          <w:sz w:val="22"/>
          <w:szCs w:val="22"/>
          <w:lang w:bidi="ar"/>
        </w:rPr>
        <w:t>。</w:t>
      </w:r>
    </w:p>
    <w:p w14:paraId="1EB146D3" w14:textId="2F667611"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7、根据《起重机械安全技术规程》（TSG 51-2023）的规定，下列不属于起重机改造的活动是（      ）</w:t>
      </w:r>
      <w:r w:rsidR="00473C41">
        <w:rPr>
          <w:rFonts w:ascii="宋体" w:eastAsia="宋体" w:hAnsi="宋体" w:cs="宋体" w:hint="eastAsia"/>
          <w:color w:val="000000"/>
          <w:kern w:val="0"/>
          <w:sz w:val="22"/>
          <w:szCs w:val="22"/>
          <w:lang w:bidi="ar"/>
        </w:rPr>
        <w:t>。</w:t>
      </w:r>
    </w:p>
    <w:p w14:paraId="11F6D80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A、改变主要受力结构件的结构形式</w:t>
      </w:r>
    </w:p>
    <w:p w14:paraId="45CA7A6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B、改变主要机构的配置形式</w:t>
      </w:r>
    </w:p>
    <w:p w14:paraId="03C6B6E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C、改变主参数</w:t>
      </w:r>
    </w:p>
    <w:p w14:paraId="7963B4E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D、更换控制系统</w:t>
      </w:r>
    </w:p>
    <w:p w14:paraId="0120CF5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51-2023）7.1.9  改造</w:t>
      </w:r>
      <w:r>
        <w:rPr>
          <w:rFonts w:ascii="宋体" w:eastAsia="宋体" w:hAnsi="宋体" w:cs="宋体" w:hint="eastAsia"/>
          <w:color w:val="000000"/>
          <w:kern w:val="0"/>
          <w:sz w:val="22"/>
          <w:szCs w:val="22"/>
          <w:lang w:bidi="ar"/>
        </w:rPr>
        <w:br/>
        <w:t>是指改变原有起重机械主要受力结构件的结构形式，或者主要机构的配置形式，或者主参数的活动。</w:t>
      </w:r>
    </w:p>
    <w:p w14:paraId="62BF6EDC" w14:textId="48657CB9"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8、根据《起重机械安全技术规程》（TSG 51-2023）的规定，（      ）应当装设抗风防滑装置，并需满足工作状态和非工作状态抗风防滑的规定要求</w:t>
      </w:r>
      <w:r w:rsidR="00473C41">
        <w:rPr>
          <w:rFonts w:ascii="宋体" w:eastAsia="宋体" w:hAnsi="宋体" w:cs="宋体" w:hint="eastAsia"/>
          <w:color w:val="000000"/>
          <w:kern w:val="0"/>
          <w:sz w:val="22"/>
          <w:szCs w:val="22"/>
          <w:lang w:bidi="ar"/>
        </w:rPr>
        <w:t>。</w:t>
      </w:r>
    </w:p>
    <w:p w14:paraId="650CCC7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A、履带式起重机</w:t>
      </w:r>
    </w:p>
    <w:p w14:paraId="370D78D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B、岸边集装箱起重机</w:t>
      </w:r>
    </w:p>
    <w:p w14:paraId="1AE1374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C、集装箱正面吊运</w:t>
      </w:r>
    </w:p>
    <w:p w14:paraId="4D13807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D、室内使用的桥式起重机</w:t>
      </w:r>
    </w:p>
    <w:p w14:paraId="0033C92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51-2023）A5.2  抗风防滑装置</w:t>
      </w:r>
      <w:r>
        <w:rPr>
          <w:rFonts w:ascii="宋体" w:eastAsia="宋体" w:hAnsi="宋体" w:cs="宋体" w:hint="eastAsia"/>
          <w:color w:val="000000"/>
          <w:kern w:val="0"/>
          <w:sz w:val="22"/>
          <w:szCs w:val="22"/>
          <w:lang w:bidi="ar"/>
        </w:rPr>
        <w:br/>
        <w:t>室外工作的轨道式起重机械，应当装设抗风防滑装置，并且工作状态和非工作状态抗风防滑符合规定的要求。</w:t>
      </w:r>
    </w:p>
    <w:p w14:paraId="5DB94718" w14:textId="1E462B8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9、根据《起重机械安全技术规程》（TSG 51-2023）的规定，起重机械的改造活动不得改变起重机械的品种，但可以改变品种的型号，其型号不需要经过（      ）确认</w:t>
      </w:r>
      <w:r w:rsidR="00473C41">
        <w:rPr>
          <w:rFonts w:ascii="宋体" w:eastAsia="宋体" w:hAnsi="宋体" w:cs="宋体" w:hint="eastAsia"/>
          <w:color w:val="000000"/>
          <w:kern w:val="0"/>
          <w:sz w:val="22"/>
          <w:szCs w:val="22"/>
          <w:lang w:bidi="ar"/>
        </w:rPr>
        <w:t>。</w:t>
      </w:r>
    </w:p>
    <w:p w14:paraId="27E940B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A、实施监督检验的机构</w:t>
      </w:r>
    </w:p>
    <w:p w14:paraId="3A64319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B、改造单位</w:t>
      </w:r>
    </w:p>
    <w:p w14:paraId="30CEBBB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C、使用单位</w:t>
      </w:r>
    </w:p>
    <w:p w14:paraId="0604BAE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7E8395D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51-2023）3.3.1  一般要求</w:t>
      </w:r>
      <w:r>
        <w:rPr>
          <w:rFonts w:ascii="宋体" w:eastAsia="宋体" w:hAnsi="宋体" w:cs="宋体" w:hint="eastAsia"/>
          <w:color w:val="000000"/>
          <w:kern w:val="0"/>
          <w:sz w:val="22"/>
          <w:szCs w:val="22"/>
          <w:lang w:bidi="ar"/>
        </w:rPr>
        <w:br/>
        <w:t>(8)改造活动不得改变起重机械的品种，但可以改变品种的型号，其型号由实施监督检验的机构与改造单位及使用单位共同予以确认；</w:t>
      </w:r>
    </w:p>
    <w:p w14:paraId="19197750" w14:textId="483CD0FF"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10、根据《特种设备安全监督检查办法》的规定，特种设备未取得许可生产、国家明令淘汰、已经报废或者达到报废条件，继续使用的，属于（      ）</w:t>
      </w:r>
      <w:r w:rsidR="00473C41">
        <w:rPr>
          <w:rFonts w:ascii="宋体" w:eastAsia="宋体" w:hAnsi="宋体" w:cs="宋体" w:hint="eastAsia"/>
          <w:color w:val="000000"/>
          <w:kern w:val="0"/>
          <w:sz w:val="22"/>
          <w:szCs w:val="22"/>
          <w:lang w:bidi="ar"/>
        </w:rPr>
        <w:t>。</w:t>
      </w:r>
    </w:p>
    <w:p w14:paraId="0102EFB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68B3D78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5661881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76AF3C1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3BA2093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524947CB" w14:textId="5C784FB8"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11、根据《特种设备安全监督检查办法》的规定，特种设备发生过事故或者有明显故障，未对其进行全面检查、消除事故隐患，继续使用的，属于（      ）</w:t>
      </w:r>
      <w:r w:rsidR="00473C41">
        <w:rPr>
          <w:rFonts w:ascii="宋体" w:eastAsia="宋体" w:hAnsi="宋体" w:cs="宋体" w:hint="eastAsia"/>
          <w:color w:val="000000"/>
          <w:kern w:val="0"/>
          <w:sz w:val="22"/>
          <w:szCs w:val="22"/>
          <w:lang w:bidi="ar"/>
        </w:rPr>
        <w:t>。</w:t>
      </w:r>
    </w:p>
    <w:p w14:paraId="6054206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166BA0E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B、严重事故隐患</w:t>
      </w:r>
    </w:p>
    <w:p w14:paraId="3A07979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504ED95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7BF3B60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4F9A9D21" w14:textId="56DB0BE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12、根据《特种设备安全监督检查办法》的规定，特种设备未经监督检验或者经检验、检测不合格，继续使用的，属于（      ）</w:t>
      </w:r>
      <w:r w:rsidR="00473C41">
        <w:rPr>
          <w:rFonts w:ascii="宋体" w:eastAsia="宋体" w:hAnsi="宋体" w:cs="宋体" w:hint="eastAsia"/>
          <w:color w:val="000000"/>
          <w:kern w:val="0"/>
          <w:sz w:val="22"/>
          <w:szCs w:val="22"/>
          <w:lang w:bidi="ar"/>
        </w:rPr>
        <w:t>。</w:t>
      </w:r>
    </w:p>
    <w:p w14:paraId="798AE78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60E23A5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61E593F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3F6B566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13DFAE0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072403E2" w14:textId="3C7C35A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13、根据《特种设备安全监督检查办法》的规定，特种设备安全附件、安全保护装置缺失或者失灵，继续使用的，属于（      ）</w:t>
      </w:r>
      <w:r w:rsidR="00473C41">
        <w:rPr>
          <w:rFonts w:ascii="宋体" w:eastAsia="宋体" w:hAnsi="宋体" w:cs="宋体" w:hint="eastAsia"/>
          <w:color w:val="000000"/>
          <w:kern w:val="0"/>
          <w:sz w:val="22"/>
          <w:szCs w:val="22"/>
          <w:lang w:bidi="ar"/>
        </w:rPr>
        <w:t>。</w:t>
      </w:r>
    </w:p>
    <w:p w14:paraId="0BB5B79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554FED9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7659E73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7207CF0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309EBD5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r>
        <w:rPr>
          <w:rFonts w:ascii="宋体" w:eastAsia="宋体" w:hAnsi="宋体" w:cs="宋体" w:hint="eastAsia"/>
          <w:color w:val="000000"/>
          <w:kern w:val="0"/>
          <w:sz w:val="22"/>
          <w:szCs w:val="22"/>
          <w:lang w:bidi="ar"/>
        </w:rPr>
        <w:br/>
        <w:t>（一）特种设备未取得许可生产、国家明令淘汰、已经报废或者达到报废条件，继续使用的；</w:t>
      </w:r>
      <w:r>
        <w:rPr>
          <w:rFonts w:ascii="宋体" w:eastAsia="宋体" w:hAnsi="宋体" w:cs="宋体" w:hint="eastAsia"/>
          <w:color w:val="000000"/>
          <w:kern w:val="0"/>
          <w:sz w:val="22"/>
          <w:szCs w:val="22"/>
          <w:lang w:bidi="ar"/>
        </w:rPr>
        <w:br/>
        <w:t>（二）特种设备未经监督检验或者经检验、检测不合格，继续使用的；</w:t>
      </w:r>
      <w:r>
        <w:rPr>
          <w:rFonts w:ascii="宋体" w:eastAsia="宋体" w:hAnsi="宋体" w:cs="宋体" w:hint="eastAsia"/>
          <w:color w:val="000000"/>
          <w:kern w:val="0"/>
          <w:sz w:val="22"/>
          <w:szCs w:val="22"/>
          <w:lang w:bidi="ar"/>
        </w:rPr>
        <w:br/>
        <w:t>（三）特种设备安全附件、安全保护装置缺失或者失灵，继续使用的；</w:t>
      </w:r>
      <w:r>
        <w:rPr>
          <w:rFonts w:ascii="宋体" w:eastAsia="宋体" w:hAnsi="宋体" w:cs="宋体" w:hint="eastAsia"/>
          <w:color w:val="000000"/>
          <w:kern w:val="0"/>
          <w:sz w:val="22"/>
          <w:szCs w:val="22"/>
          <w:lang w:bidi="ar"/>
        </w:rPr>
        <w:br/>
        <w:t>（四）特种设备发生过事故或者有明显故障，未对其进行全面检查、消除事故隐患，继续使用的；</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lastRenderedPageBreak/>
        <w:t>（五）特种设备超过规定参数、使用范围使用的；</w:t>
      </w:r>
      <w:r>
        <w:rPr>
          <w:rFonts w:ascii="宋体" w:eastAsia="宋体" w:hAnsi="宋体" w:cs="宋体" w:hint="eastAsia"/>
          <w:color w:val="000000"/>
          <w:kern w:val="0"/>
          <w:sz w:val="22"/>
          <w:szCs w:val="22"/>
          <w:lang w:bidi="ar"/>
        </w:rPr>
        <w:br/>
        <w:t>（六）市场监督管理部门认为属于严重事故隐患的其他情形。</w:t>
      </w:r>
    </w:p>
    <w:p w14:paraId="54D1FB62" w14:textId="69AB8254"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473C41">
        <w:rPr>
          <w:rFonts w:ascii="宋体" w:eastAsia="宋体" w:hAnsi="宋体" w:cs="宋体" w:hint="eastAsia"/>
          <w:color w:val="000000"/>
          <w:kern w:val="0"/>
          <w:sz w:val="22"/>
          <w:szCs w:val="22"/>
          <w:lang w:bidi="ar"/>
        </w:rPr>
        <w:t>。</w:t>
      </w:r>
    </w:p>
    <w:p w14:paraId="16A5BD7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A、半</w:t>
      </w:r>
    </w:p>
    <w:p w14:paraId="6F62300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w:t>
      </w:r>
    </w:p>
    <w:p w14:paraId="24DA814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C、2</w:t>
      </w:r>
    </w:p>
    <w:p w14:paraId="6D9E1B6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D、3</w:t>
      </w:r>
    </w:p>
    <w:p w14:paraId="658DB7A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《特种设备事故报告和调查处理导则》（TSG 03-2015）3.1.1事故发生单位的报告</w:t>
      </w:r>
      <w:r>
        <w:rPr>
          <w:rFonts w:ascii="宋体" w:eastAsia="宋体" w:hAnsi="宋体" w:cs="宋体" w:hint="eastAsia"/>
          <w:color w:val="000000"/>
          <w:kern w:val="0"/>
          <w:sz w:val="22"/>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08CC3481" w14:textId="4BCFDA81"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473C41">
        <w:rPr>
          <w:rFonts w:ascii="宋体" w:eastAsia="宋体" w:hAnsi="宋体" w:cs="宋体" w:hint="eastAsia"/>
          <w:color w:val="000000"/>
          <w:kern w:val="0"/>
          <w:sz w:val="22"/>
          <w:szCs w:val="22"/>
          <w:lang w:bidi="ar"/>
        </w:rPr>
        <w:t>。</w:t>
      </w:r>
    </w:p>
    <w:p w14:paraId="1D06E56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A、负责人</w:t>
      </w:r>
    </w:p>
    <w:p w14:paraId="2C9A434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B、特种设备主管</w:t>
      </w:r>
    </w:p>
    <w:p w14:paraId="3514E05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C、特种设备安全管理员</w:t>
      </w:r>
    </w:p>
    <w:p w14:paraId="7CEFAE7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D、特种设备作业人员</w:t>
      </w:r>
    </w:p>
    <w:p w14:paraId="1204056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《特种设备事故报告和调查处理导则》（TSG 03-2015）3.1.1事故发生单位的报告</w:t>
      </w:r>
      <w:r>
        <w:rPr>
          <w:rFonts w:ascii="宋体" w:eastAsia="宋体" w:hAnsi="宋体" w:cs="宋体" w:hint="eastAsia"/>
          <w:color w:val="000000"/>
          <w:kern w:val="0"/>
          <w:sz w:val="22"/>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3F505766" w14:textId="5E77380D"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16、根据《中华人民共和国特种设备安全法》的规定，特种设备进行改造、修理，按照规定需要变更使用登记的，应当办理（      ），方可继续使用</w:t>
      </w:r>
      <w:r w:rsidR="00473C41">
        <w:rPr>
          <w:rFonts w:ascii="宋体" w:eastAsia="宋体" w:hAnsi="宋体" w:cs="宋体" w:hint="eastAsia"/>
          <w:color w:val="000000"/>
          <w:kern w:val="0"/>
          <w:sz w:val="22"/>
          <w:szCs w:val="22"/>
          <w:lang w:bidi="ar"/>
        </w:rPr>
        <w:t>。</w:t>
      </w:r>
    </w:p>
    <w:p w14:paraId="0835BE1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A、变更登记</w:t>
      </w:r>
    </w:p>
    <w:p w14:paraId="10CB6B7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B、报废</w:t>
      </w:r>
    </w:p>
    <w:p w14:paraId="66E6F45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C、停用</w:t>
      </w:r>
    </w:p>
    <w:p w14:paraId="4538C9A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D、重新登记</w:t>
      </w:r>
    </w:p>
    <w:p w14:paraId="2E9DFFC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《中华人民共和国特种设备安全法》第四十七条 特种设备进行改造、修理，按照规定需要变更使用登记的，应当办理变更登记，方可继续使用。</w:t>
      </w:r>
    </w:p>
    <w:p w14:paraId="7E69B6B9" w14:textId="1AE2ACCC"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17、根据《特种设备安全监察条例》的规定，特种设备使用单位应当使用符合（      ）要求的特种设备</w:t>
      </w:r>
      <w:r w:rsidR="00473C41">
        <w:rPr>
          <w:rFonts w:ascii="宋体" w:eastAsia="宋体" w:hAnsi="宋体" w:cs="宋体" w:hint="eastAsia"/>
          <w:color w:val="000000"/>
          <w:kern w:val="0"/>
          <w:sz w:val="22"/>
          <w:szCs w:val="22"/>
          <w:lang w:bidi="ar"/>
        </w:rPr>
        <w:t>。</w:t>
      </w:r>
    </w:p>
    <w:p w14:paraId="3893E41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A、安全技术规范</w:t>
      </w:r>
    </w:p>
    <w:p w14:paraId="1CA172F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B、使用单位</w:t>
      </w:r>
    </w:p>
    <w:p w14:paraId="78C41AD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C、检查人员</w:t>
      </w:r>
    </w:p>
    <w:p w14:paraId="16466AE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D、上级部门</w:t>
      </w:r>
    </w:p>
    <w:p w14:paraId="268097D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2E4E8846" w14:textId="54B6F060"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18、根据《特种设备安全监察条例》的规定，特种设备不符合能效指标的，特种设备使用单位应当采取相应措施进行（      ）</w:t>
      </w:r>
      <w:r w:rsidR="00473C41">
        <w:rPr>
          <w:rFonts w:ascii="宋体" w:eastAsia="宋体" w:hAnsi="宋体" w:cs="宋体" w:hint="eastAsia"/>
          <w:color w:val="000000"/>
          <w:kern w:val="0"/>
          <w:sz w:val="22"/>
          <w:szCs w:val="22"/>
          <w:lang w:bidi="ar"/>
        </w:rPr>
        <w:t>。</w:t>
      </w:r>
    </w:p>
    <w:p w14:paraId="15CEA57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A、修理</w:t>
      </w:r>
    </w:p>
    <w:p w14:paraId="33AFB83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B、改造</w:t>
      </w:r>
    </w:p>
    <w:p w14:paraId="773B60A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C、整改</w:t>
      </w:r>
    </w:p>
    <w:p w14:paraId="3BF81A3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D、报废</w:t>
      </w:r>
    </w:p>
    <w:p w14:paraId="3811D21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14:paraId="1EB5CC12" w14:textId="24F7D56D"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19、根据《特种设备使用管理规则》的规定，主要负责人是指特种设备使用单位的实际最高管理者，对其单位所使用的特种设备安全节能负总责，每（      ）至少组织召开一次安全调度会议</w:t>
      </w:r>
      <w:r w:rsidR="00473C41">
        <w:rPr>
          <w:rFonts w:ascii="宋体" w:eastAsia="宋体" w:hAnsi="宋体" w:cs="宋体" w:hint="eastAsia"/>
          <w:color w:val="000000"/>
          <w:kern w:val="0"/>
          <w:sz w:val="22"/>
          <w:szCs w:val="22"/>
          <w:lang w:bidi="ar"/>
        </w:rPr>
        <w:t>。</w:t>
      </w:r>
    </w:p>
    <w:p w14:paraId="3F6290D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A、日</w:t>
      </w:r>
    </w:p>
    <w:p w14:paraId="435BCB8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B、周</w:t>
      </w:r>
    </w:p>
    <w:p w14:paraId="339B7C5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C、月</w:t>
      </w:r>
    </w:p>
    <w:p w14:paraId="6EFEEDD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D、季度</w:t>
      </w:r>
    </w:p>
    <w:p w14:paraId="44F6A30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《特种设备使用管理规则》主要负责人是指特种设备使用单位的实际最高管理者，对其单位所使用的特种设备安全节能负总责，每月至少组织召开一次安全调度会议。</w:t>
      </w:r>
    </w:p>
    <w:p w14:paraId="44D90242" w14:textId="5BC08360"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20、根据《特种设备使用管理规则》的规定，按照特种设备使用管理规则要求设置安 全管理机构的使用单位安全管理负责人， （      ）取得相应的特种设备安全管理人员资格证书</w:t>
      </w:r>
      <w:r w:rsidR="00473C41">
        <w:rPr>
          <w:rFonts w:ascii="宋体" w:eastAsia="宋体" w:hAnsi="宋体" w:cs="宋体" w:hint="eastAsia"/>
          <w:color w:val="000000"/>
          <w:kern w:val="0"/>
          <w:sz w:val="22"/>
          <w:szCs w:val="22"/>
          <w:lang w:bidi="ar"/>
        </w:rPr>
        <w:t>。</w:t>
      </w:r>
    </w:p>
    <w:p w14:paraId="5438791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A、可</w:t>
      </w:r>
    </w:p>
    <w:p w14:paraId="158A3C67"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B、应当</w:t>
      </w:r>
    </w:p>
    <w:p w14:paraId="733BF51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C、视情况</w:t>
      </w:r>
    </w:p>
    <w:p w14:paraId="5E372E2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D、根据需要</w:t>
      </w:r>
    </w:p>
    <w:p w14:paraId="05F184A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14:paraId="1D7BAEC7" w14:textId="56BABC62"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21、根据《特种设备使用管理规则》的规定，高耗能特种设备使用单位应当配备（      ）管理人员，负责宣传贯彻特种设备节能的法律法规</w:t>
      </w:r>
      <w:r w:rsidR="00473C41">
        <w:rPr>
          <w:rFonts w:ascii="宋体" w:eastAsia="宋体" w:hAnsi="宋体" w:cs="宋体" w:hint="eastAsia"/>
          <w:color w:val="000000"/>
          <w:kern w:val="0"/>
          <w:sz w:val="22"/>
          <w:szCs w:val="22"/>
          <w:lang w:bidi="ar"/>
        </w:rPr>
        <w:t>。</w:t>
      </w:r>
    </w:p>
    <w:p w14:paraId="2CECB82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A、安全</w:t>
      </w:r>
    </w:p>
    <w:p w14:paraId="10624C7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B、技术</w:t>
      </w:r>
    </w:p>
    <w:p w14:paraId="261B90C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C、经费</w:t>
      </w:r>
    </w:p>
    <w:p w14:paraId="0A8EC4B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D、节能</w:t>
      </w:r>
    </w:p>
    <w:p w14:paraId="221D7BD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《特种设备使用管理规则》高耗能特种设备使用单位应当配备节能管理人员，负责宣传贯彻特种设备节能的法律法规。</w:t>
      </w:r>
      <w:r>
        <w:rPr>
          <w:rFonts w:ascii="宋体" w:eastAsia="宋体" w:hAnsi="宋体" w:cs="宋体" w:hint="eastAsia"/>
          <w:color w:val="000000"/>
          <w:kern w:val="0"/>
          <w:sz w:val="22"/>
          <w:szCs w:val="22"/>
          <w:lang w:bidi="ar"/>
        </w:rPr>
        <w:br/>
        <w:t>锅炉使用单位的节能管理人员应当组织制定本单位锅炉节能制度，对锅炉节能管理工作</w:t>
      </w:r>
      <w:r>
        <w:rPr>
          <w:rFonts w:ascii="宋体" w:eastAsia="宋体" w:hAnsi="宋体" w:cs="宋体" w:hint="eastAsia"/>
          <w:color w:val="000000"/>
          <w:kern w:val="0"/>
          <w:sz w:val="22"/>
          <w:szCs w:val="22"/>
          <w:lang w:bidi="ar"/>
        </w:rPr>
        <w:lastRenderedPageBreak/>
        <w:t>实施情况进行检查；建立锅炉节能技术档案，组织开展锅炉节能教育培训；编制锅炉能效测试计划， 督促落实锅炉定期能效测试工作。</w:t>
      </w:r>
    </w:p>
    <w:p w14:paraId="6023EADF" w14:textId="2F3C6719"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根据《特种设备作业人员监督管理办法》的规定，锅炉、压力容器（含气瓶）、压力管道、电梯、起重机械、客运索道、大型游乐设施、场（厂）内专用机动车辆等特种设备的作业人员及其相关管理人员统称特种设备（      ）人员</w:t>
      </w:r>
      <w:r w:rsidR="00473C41">
        <w:rPr>
          <w:rFonts w:ascii="宋体" w:eastAsia="宋体" w:hAnsi="宋体" w:cs="宋体" w:hint="eastAsia"/>
          <w:color w:val="000000"/>
          <w:kern w:val="0"/>
          <w:sz w:val="22"/>
          <w:szCs w:val="22"/>
          <w:lang w:bidi="ar"/>
        </w:rPr>
        <w:t>。</w:t>
      </w:r>
    </w:p>
    <w:p w14:paraId="5CF6671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A、作业</w:t>
      </w:r>
    </w:p>
    <w:p w14:paraId="73DCF34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B、操作</w:t>
      </w:r>
    </w:p>
    <w:p w14:paraId="7E6CFD0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C、管理</w:t>
      </w:r>
    </w:p>
    <w:p w14:paraId="3633A52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D、控制</w:t>
      </w:r>
    </w:p>
    <w:p w14:paraId="76527D4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559D505B" w14:textId="66A4E738"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23、根据《特种设备作业人员监督管理办法》的规定，（      ）应当对作业人员进行安全教育和培训，保证特种设备作业人员具备必要的特种设备安全作业知识、作业技能和及时进行知识更新</w:t>
      </w:r>
      <w:r w:rsidR="00473C41">
        <w:rPr>
          <w:rFonts w:ascii="宋体" w:eastAsia="宋体" w:hAnsi="宋体" w:cs="宋体" w:hint="eastAsia"/>
          <w:color w:val="000000"/>
          <w:kern w:val="0"/>
          <w:sz w:val="22"/>
          <w:szCs w:val="22"/>
          <w:lang w:bidi="ar"/>
        </w:rPr>
        <w:t>。</w:t>
      </w:r>
    </w:p>
    <w:p w14:paraId="0F20903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A、考试机构</w:t>
      </w:r>
    </w:p>
    <w:p w14:paraId="6F489F8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B、用人单位</w:t>
      </w:r>
    </w:p>
    <w:p w14:paraId="501D2EA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C、培训机构</w:t>
      </w:r>
    </w:p>
    <w:p w14:paraId="0A93751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D、发证机关</w:t>
      </w:r>
    </w:p>
    <w:p w14:paraId="55FFC49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502537B5" w14:textId="308C4CC3"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24、根据《特种设备作业人员监督管理办法》的规定，持有特种设备作业人员证的人员，必须经用人单位的法定代表人（负责人）或者其授权人（      ）后，方可在许可的项目范围内作业</w:t>
      </w:r>
      <w:r w:rsidR="00473C41">
        <w:rPr>
          <w:rFonts w:ascii="宋体" w:eastAsia="宋体" w:hAnsi="宋体" w:cs="宋体" w:hint="eastAsia"/>
          <w:color w:val="000000"/>
          <w:kern w:val="0"/>
          <w:sz w:val="22"/>
          <w:szCs w:val="22"/>
          <w:lang w:bidi="ar"/>
        </w:rPr>
        <w:t>。</w:t>
      </w:r>
    </w:p>
    <w:p w14:paraId="3ED701B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A、邀请</w:t>
      </w:r>
    </w:p>
    <w:p w14:paraId="59694642"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B、解雇（聘）</w:t>
      </w:r>
    </w:p>
    <w:p w14:paraId="36B93316"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C、雇（聘）用</w:t>
      </w:r>
    </w:p>
    <w:p w14:paraId="79E9960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D、同意</w:t>
      </w:r>
    </w:p>
    <w:p w14:paraId="112E605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《特种设备作业人员监督管理办法》第十九条  持有特种设备作业人员证的人员，必须经用人单位的法定代表人（负责人）或者其授权人雇（聘）用后，方可在许可的项目范围内作业。</w:t>
      </w:r>
    </w:p>
    <w:p w14:paraId="3B33C280" w14:textId="1BDB37D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根据《特种设备使用单位落实使用安全主体责任监督管理规定》的规定，起重机械使用单位应当根据本单位起重机械的数量、用途、使用环境等情况，配备起重机械安全总监和足够数量的起重机械安全员，并（      ）明确负责的起重机械安全员</w:t>
      </w:r>
      <w:r w:rsidR="00473C41">
        <w:rPr>
          <w:rFonts w:ascii="宋体" w:eastAsia="宋体" w:hAnsi="宋体" w:cs="宋体" w:hint="eastAsia"/>
          <w:color w:val="000000"/>
          <w:kern w:val="0"/>
          <w:sz w:val="22"/>
          <w:szCs w:val="22"/>
          <w:lang w:bidi="ar"/>
        </w:rPr>
        <w:t>。</w:t>
      </w:r>
    </w:p>
    <w:p w14:paraId="4BB985D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A、视情况</w:t>
      </w:r>
    </w:p>
    <w:p w14:paraId="27512F3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B、自行</w:t>
      </w:r>
    </w:p>
    <w:p w14:paraId="708C8F0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C、逐台</w:t>
      </w:r>
    </w:p>
    <w:p w14:paraId="5B5878D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D、立即</w:t>
      </w:r>
    </w:p>
    <w:p w14:paraId="6C204324"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根据本单位起重机械的数量、用途、使用环境等情况，配备起重机械安全总监和足够数量的起重机械安全员，并逐台明确负责的起重机械安全员。</w:t>
      </w:r>
    </w:p>
    <w:p w14:paraId="2CBCAC06" w14:textId="7C596793"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26、根据《特种设备使用单位落实使用安全主体责任监督管理规定》的规定，起重机械使用单位应当建立基于起重机械（      ）防控的动态管理机制，结合本单位实际，落实自查要求，制定起重机械安全风险管控清单，建立健全日管控、周排查、月调度工作制度和机制</w:t>
      </w:r>
      <w:r w:rsidR="00473C41">
        <w:rPr>
          <w:rFonts w:ascii="宋体" w:eastAsia="宋体" w:hAnsi="宋体" w:cs="宋体" w:hint="eastAsia"/>
          <w:color w:val="000000"/>
          <w:kern w:val="0"/>
          <w:sz w:val="22"/>
          <w:szCs w:val="22"/>
          <w:lang w:bidi="ar"/>
        </w:rPr>
        <w:t>。</w:t>
      </w:r>
    </w:p>
    <w:p w14:paraId="5D20240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A、安全隐患</w:t>
      </w:r>
    </w:p>
    <w:p w14:paraId="351386E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B、风险隐患</w:t>
      </w:r>
    </w:p>
    <w:p w14:paraId="492A00C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C、安全风险</w:t>
      </w:r>
    </w:p>
    <w:p w14:paraId="6B6D0EC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D、安全管理</w:t>
      </w:r>
    </w:p>
    <w:p w14:paraId="51DE1BB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基于起重机械安全风险防控的动态管理机制，结合本单位实际，落实自查要求，制定起重机械安全风险管控清单，建立健全日管控、周排查、月调度工作制度和机制。</w:t>
      </w:r>
    </w:p>
    <w:p w14:paraId="50D98FA6" w14:textId="4C1452EE"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27、根据《特种设备使用单位落实使用安全主体责任监督管理规定》的规定，起重机械安全总监要每（      ）至少组织一次风险隐患排查，分析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判起重机械使用安全管理情况，研究</w:t>
      </w:r>
      <w:proofErr w:type="gramStart"/>
      <w:r>
        <w:rPr>
          <w:rFonts w:ascii="宋体" w:eastAsia="宋体" w:hAnsi="宋体" w:cs="宋体" w:hint="eastAsia"/>
          <w:color w:val="000000"/>
          <w:kern w:val="0"/>
          <w:sz w:val="22"/>
          <w:szCs w:val="22"/>
          <w:lang w:bidi="ar"/>
        </w:rPr>
        <w:t>解决日</w:t>
      </w:r>
      <w:proofErr w:type="gramEnd"/>
      <w:r>
        <w:rPr>
          <w:rFonts w:ascii="宋体" w:eastAsia="宋体" w:hAnsi="宋体" w:cs="宋体" w:hint="eastAsia"/>
          <w:color w:val="000000"/>
          <w:kern w:val="0"/>
          <w:sz w:val="22"/>
          <w:szCs w:val="22"/>
          <w:lang w:bidi="ar"/>
        </w:rPr>
        <w:t>管控中发现的问题，形成每周起重机械安全排查治理报告</w:t>
      </w:r>
      <w:r w:rsidR="00473C41">
        <w:rPr>
          <w:rFonts w:ascii="宋体" w:eastAsia="宋体" w:hAnsi="宋体" w:cs="宋体" w:hint="eastAsia"/>
          <w:color w:val="000000"/>
          <w:kern w:val="0"/>
          <w:sz w:val="22"/>
          <w:szCs w:val="22"/>
          <w:lang w:bidi="ar"/>
        </w:rPr>
        <w:t>。</w:t>
      </w:r>
    </w:p>
    <w:p w14:paraId="4568A32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A、日</w:t>
      </w:r>
    </w:p>
    <w:p w14:paraId="5A48E75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B、周</w:t>
      </w:r>
    </w:p>
    <w:p w14:paraId="39DECC7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C、月</w:t>
      </w:r>
    </w:p>
    <w:p w14:paraId="3356DA5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D、年</w:t>
      </w:r>
    </w:p>
    <w:p w14:paraId="2603A8D5"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《特种设备使用单位落实使用安全主体责任监督管理规定》起重机械使用单位应当建立起重机械安全周排查制度。起重机械安全总监要每周至</w:t>
      </w:r>
      <w:proofErr w:type="gramStart"/>
      <w:r>
        <w:rPr>
          <w:rFonts w:ascii="宋体" w:eastAsia="宋体" w:hAnsi="宋体" w:cs="宋体" w:hint="eastAsia"/>
          <w:color w:val="000000"/>
          <w:kern w:val="0"/>
          <w:sz w:val="22"/>
          <w:szCs w:val="22"/>
          <w:lang w:bidi="ar"/>
        </w:rPr>
        <w:t>少组织</w:t>
      </w:r>
      <w:proofErr w:type="gramEnd"/>
      <w:r>
        <w:rPr>
          <w:rFonts w:ascii="宋体" w:eastAsia="宋体" w:hAnsi="宋体" w:cs="宋体" w:hint="eastAsia"/>
          <w:color w:val="000000"/>
          <w:kern w:val="0"/>
          <w:sz w:val="22"/>
          <w:szCs w:val="22"/>
          <w:lang w:bidi="ar"/>
        </w:rPr>
        <w:t>一次风险隐患排查，分析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判起重机械使用安全管理情况，研究</w:t>
      </w:r>
      <w:proofErr w:type="gramStart"/>
      <w:r>
        <w:rPr>
          <w:rFonts w:ascii="宋体" w:eastAsia="宋体" w:hAnsi="宋体" w:cs="宋体" w:hint="eastAsia"/>
          <w:color w:val="000000"/>
          <w:kern w:val="0"/>
          <w:sz w:val="22"/>
          <w:szCs w:val="22"/>
          <w:lang w:bidi="ar"/>
        </w:rPr>
        <w:t>解决日</w:t>
      </w:r>
      <w:proofErr w:type="gramEnd"/>
      <w:r>
        <w:rPr>
          <w:rFonts w:ascii="宋体" w:eastAsia="宋体" w:hAnsi="宋体" w:cs="宋体" w:hint="eastAsia"/>
          <w:color w:val="000000"/>
          <w:kern w:val="0"/>
          <w:sz w:val="22"/>
          <w:szCs w:val="22"/>
          <w:lang w:bidi="ar"/>
        </w:rPr>
        <w:t>管控中发现的问题，形成每周起重机械安全排查治理报告。</w:t>
      </w:r>
    </w:p>
    <w:p w14:paraId="7570A9B3" w14:textId="2743E920"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28、根据《特种设备使用单位落实使用安全主体责任监督管理规定》的规定，起重机械使用单位主要负责人要每（      ）至少听取一次起重机械安全总监管理工作情况汇报，对当月起重机械安全日常管理、风险隐患排查治理等情况进行总结，对下个月重点工作</w:t>
      </w:r>
      <w:proofErr w:type="gramStart"/>
      <w:r>
        <w:rPr>
          <w:rFonts w:ascii="宋体" w:eastAsia="宋体" w:hAnsi="宋体" w:cs="宋体" w:hint="eastAsia"/>
          <w:color w:val="000000"/>
          <w:kern w:val="0"/>
          <w:sz w:val="22"/>
          <w:szCs w:val="22"/>
          <w:lang w:bidi="ar"/>
        </w:rPr>
        <w:t>作出</w:t>
      </w:r>
      <w:proofErr w:type="gramEnd"/>
      <w:r>
        <w:rPr>
          <w:rFonts w:ascii="宋体" w:eastAsia="宋体" w:hAnsi="宋体" w:cs="宋体" w:hint="eastAsia"/>
          <w:color w:val="000000"/>
          <w:kern w:val="0"/>
          <w:sz w:val="22"/>
          <w:szCs w:val="22"/>
          <w:lang w:bidi="ar"/>
        </w:rPr>
        <w:t>调度安排，形成每月起重机械安全调度会议纪要</w:t>
      </w:r>
      <w:r w:rsidR="00473C41">
        <w:rPr>
          <w:rFonts w:ascii="宋体" w:eastAsia="宋体" w:hAnsi="宋体" w:cs="宋体" w:hint="eastAsia"/>
          <w:color w:val="000000"/>
          <w:kern w:val="0"/>
          <w:sz w:val="22"/>
          <w:szCs w:val="22"/>
          <w:lang w:bidi="ar"/>
        </w:rPr>
        <w:t>。</w:t>
      </w:r>
    </w:p>
    <w:p w14:paraId="7E2B2C50"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A、日</w:t>
      </w:r>
    </w:p>
    <w:p w14:paraId="594FF5AB"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B、周</w:t>
      </w:r>
    </w:p>
    <w:p w14:paraId="6B907DA8"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C、月</w:t>
      </w:r>
    </w:p>
    <w:p w14:paraId="21317C6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D、年</w:t>
      </w:r>
    </w:p>
    <w:p w14:paraId="027D9A3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w:t>
      </w:r>
      <w:proofErr w:type="gramStart"/>
      <w:r>
        <w:rPr>
          <w:rFonts w:ascii="宋体" w:eastAsia="宋体" w:hAnsi="宋体" w:cs="宋体" w:hint="eastAsia"/>
          <w:color w:val="000000"/>
          <w:kern w:val="0"/>
          <w:sz w:val="22"/>
          <w:szCs w:val="22"/>
          <w:lang w:bidi="ar"/>
        </w:rPr>
        <w:t>作出</w:t>
      </w:r>
      <w:proofErr w:type="gramEnd"/>
      <w:r>
        <w:rPr>
          <w:rFonts w:ascii="宋体" w:eastAsia="宋体" w:hAnsi="宋体" w:cs="宋体" w:hint="eastAsia"/>
          <w:color w:val="000000"/>
          <w:kern w:val="0"/>
          <w:sz w:val="22"/>
          <w:szCs w:val="22"/>
          <w:lang w:bidi="ar"/>
        </w:rPr>
        <w:t>调度安排，形成每月起重机械安全调度会议纪要。</w:t>
      </w:r>
    </w:p>
    <w:p w14:paraId="2792D973" w14:textId="5A124ECB"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根据《特种设备使用单位落实使用安全主体责任监督管理规定》的规定，起重机械使用单位及其主要负责人无正当理由未采纳起重机械安全总监和起重机械安全员依照《特种设备使用单位落实使用安全主体责任监督管理规定》第八十八条提出的意见或者建议的，应当认为起重机械安全总监和起重机械安全员已经（      ），不予处罚</w:t>
      </w:r>
      <w:r w:rsidR="00473C41">
        <w:rPr>
          <w:rFonts w:ascii="宋体" w:eastAsia="宋体" w:hAnsi="宋体" w:cs="宋体" w:hint="eastAsia"/>
          <w:color w:val="000000"/>
          <w:kern w:val="0"/>
          <w:sz w:val="22"/>
          <w:szCs w:val="22"/>
          <w:lang w:bidi="ar"/>
        </w:rPr>
        <w:t>。</w:t>
      </w:r>
    </w:p>
    <w:p w14:paraId="47ACC89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A、开展工作</w:t>
      </w:r>
    </w:p>
    <w:p w14:paraId="4A9892C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B、努力工作</w:t>
      </w:r>
    </w:p>
    <w:p w14:paraId="5A4416DD"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C、依法履职尽责</w:t>
      </w:r>
    </w:p>
    <w:p w14:paraId="012E0111"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D、尽心尽力</w:t>
      </w:r>
    </w:p>
    <w:p w14:paraId="5CEBA86A"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《特种设备使用单位落实使用安全主体责任监督管理规定》起重机械使用单位应当为起重机械安全总监和起重机械安全员提供必要的工作条件、教育培训和岗位待遇，充分保障其依法履行职责。</w:t>
      </w:r>
      <w:r>
        <w:rPr>
          <w:rFonts w:ascii="宋体" w:eastAsia="宋体" w:hAnsi="宋体" w:cs="宋体" w:hint="eastAsia"/>
          <w:color w:val="000000"/>
          <w:kern w:val="0"/>
          <w:sz w:val="22"/>
          <w:szCs w:val="22"/>
          <w:lang w:bidi="ar"/>
        </w:rPr>
        <w:br/>
        <w:t>鼓励起重机械使用单位建立对起重机械安全总监和起重机械安全员的激励约束机制，对工作成效显著的给予表彰和奖励，对履职不到位的予以惩戒。</w:t>
      </w:r>
      <w:r>
        <w:rPr>
          <w:rFonts w:ascii="宋体" w:eastAsia="宋体" w:hAnsi="宋体" w:cs="宋体" w:hint="eastAsia"/>
          <w:color w:val="000000"/>
          <w:kern w:val="0"/>
          <w:sz w:val="22"/>
          <w:szCs w:val="22"/>
          <w:lang w:bidi="ar"/>
        </w:rPr>
        <w:br/>
        <w:t>市场监督管理部门在查处起重机械使用单位违法行为时，应当将起重机械使用单位落实安全主体责任情况作为判断其主观过错、违法情节、处罚幅度等</w:t>
      </w:r>
      <w:proofErr w:type="gramStart"/>
      <w:r>
        <w:rPr>
          <w:rFonts w:ascii="宋体" w:eastAsia="宋体" w:hAnsi="宋体" w:cs="宋体" w:hint="eastAsia"/>
          <w:color w:val="000000"/>
          <w:kern w:val="0"/>
          <w:sz w:val="22"/>
          <w:szCs w:val="22"/>
          <w:lang w:bidi="ar"/>
        </w:rPr>
        <w:t>考量</w:t>
      </w:r>
      <w:proofErr w:type="gramEnd"/>
      <w:r>
        <w:rPr>
          <w:rFonts w:ascii="宋体" w:eastAsia="宋体" w:hAnsi="宋体" w:cs="宋体" w:hint="eastAsia"/>
          <w:color w:val="000000"/>
          <w:kern w:val="0"/>
          <w:sz w:val="22"/>
          <w:szCs w:val="22"/>
          <w:lang w:bidi="ar"/>
        </w:rPr>
        <w:t>的重要因素。</w:t>
      </w:r>
      <w:r>
        <w:rPr>
          <w:rFonts w:ascii="宋体" w:eastAsia="宋体" w:hAnsi="宋体" w:cs="宋体" w:hint="eastAsia"/>
          <w:color w:val="000000"/>
          <w:kern w:val="0"/>
          <w:sz w:val="22"/>
          <w:szCs w:val="22"/>
          <w:lang w:bidi="ar"/>
        </w:rPr>
        <w:br/>
        <w:t>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14:paraId="57A8D009" w14:textId="1A642AEC"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30、根据《特种设备使用单位落实使用安全主体责任监督管理规定》的规定，起重机械使用单位主要负责人、起重机械安全总监、起重机械安全员未按规定要求落实（      ）安全责任的，由县级以上地方市场监督管理部门责令改正并给予通报批评；拒不改正的，对责任人处二千元以上一万元以下罚款。法律、行政法规另有规定的，依照其规定执行</w:t>
      </w:r>
      <w:r w:rsidR="00473C41">
        <w:rPr>
          <w:rFonts w:ascii="宋体" w:eastAsia="宋体" w:hAnsi="宋体" w:cs="宋体" w:hint="eastAsia"/>
          <w:color w:val="000000"/>
          <w:kern w:val="0"/>
          <w:sz w:val="22"/>
          <w:szCs w:val="22"/>
          <w:lang w:bidi="ar"/>
        </w:rPr>
        <w:t>。</w:t>
      </w:r>
    </w:p>
    <w:p w14:paraId="0241D34C"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A、管理</w:t>
      </w:r>
    </w:p>
    <w:p w14:paraId="3253BEE9"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w:t>
      </w:r>
    </w:p>
    <w:p w14:paraId="51CFC23E"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C、安装</w:t>
      </w:r>
    </w:p>
    <w:p w14:paraId="2A5BADF3"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D、调试</w:t>
      </w:r>
    </w:p>
    <w:p w14:paraId="1A2D0C8F" w14:textId="77777777" w:rsidR="00323777"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14:paraId="4D479627" w14:textId="77777777" w:rsidR="00323777" w:rsidRDefault="00323777"/>
    <w:p w14:paraId="4E582597" w14:textId="77777777" w:rsidR="00323777" w:rsidRDefault="00323777"/>
    <w:p w14:paraId="26A70060" w14:textId="77777777" w:rsidR="00323777" w:rsidRDefault="00323777"/>
    <w:sectPr w:rsidR="0032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6196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734DD6"/>
    <w:rsid w:val="00083446"/>
    <w:rsid w:val="0020432F"/>
    <w:rsid w:val="00323777"/>
    <w:rsid w:val="00447DD2"/>
    <w:rsid w:val="00473C41"/>
    <w:rsid w:val="005A0573"/>
    <w:rsid w:val="00734DD6"/>
    <w:rsid w:val="00883B91"/>
    <w:rsid w:val="00975201"/>
    <w:rsid w:val="0098335F"/>
    <w:rsid w:val="00CE7FFB"/>
    <w:rsid w:val="00E04560"/>
    <w:rsid w:val="035930DA"/>
    <w:rsid w:val="06AD5C9D"/>
    <w:rsid w:val="11531E0A"/>
    <w:rsid w:val="21952B1C"/>
    <w:rsid w:val="33CB0794"/>
    <w:rsid w:val="34D36666"/>
    <w:rsid w:val="39FA01F5"/>
    <w:rsid w:val="42C6780A"/>
    <w:rsid w:val="42F675F3"/>
    <w:rsid w:val="47BC0396"/>
    <w:rsid w:val="4C5864D9"/>
    <w:rsid w:val="57A53A3A"/>
    <w:rsid w:val="72D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F5E1E"/>
  <w15:docId w15:val="{05CEB722-8B84-4F2A-BA0A-3B09CFF9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3">
    <w:name w:val="Revision"/>
    <w:hidden/>
    <w:uiPriority w:val="99"/>
    <w:unhideWhenUsed/>
    <w:rsid w:val="00473C4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5</cp:revision>
  <dcterms:created xsi:type="dcterms:W3CDTF">2024-01-25T09:32:00Z</dcterms:created>
  <dcterms:modified xsi:type="dcterms:W3CDTF">2024-07-22T09:28:00Z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3319AD1C45FC4E6D823A8ADF361E2536_13</vt:lpwstr>
  </property>
</Properties>
</file>