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7A7D6" w14:textId="77777777" w:rsidR="00541B51"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锅炉使用单位</w:t>
      </w:r>
    </w:p>
    <w:p w14:paraId="042E953D" w14:textId="77777777" w:rsidR="00541B51"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0A1FFD23" w14:textId="77777777" w:rsidR="00541B51" w:rsidRDefault="00541B51">
      <w:pPr>
        <w:jc w:val="center"/>
        <w:rPr>
          <w:rFonts w:ascii="方正小标宋简体" w:eastAsia="方正小标宋简体" w:hAnsi="方正小标宋简体" w:cs="方正小标宋简体" w:hint="eastAsia"/>
          <w:sz w:val="44"/>
          <w:szCs w:val="44"/>
        </w:rPr>
      </w:pPr>
    </w:p>
    <w:p w14:paraId="083ECF22" w14:textId="77777777" w:rsidR="00541B51" w:rsidRDefault="00541B51">
      <w:pPr>
        <w:jc w:val="center"/>
        <w:rPr>
          <w:rFonts w:ascii="方正小标宋简体" w:eastAsia="方正小标宋简体" w:hAnsi="方正小标宋简体" w:cs="方正小标宋简体" w:hint="eastAsia"/>
          <w:sz w:val="44"/>
          <w:szCs w:val="44"/>
        </w:rPr>
      </w:pPr>
    </w:p>
    <w:p w14:paraId="6C9CED4B" w14:textId="77777777" w:rsidR="00541B51" w:rsidRDefault="00541B51">
      <w:pPr>
        <w:jc w:val="center"/>
        <w:rPr>
          <w:rFonts w:ascii="方正小标宋简体" w:eastAsia="方正小标宋简体" w:hAnsi="方正小标宋简体" w:cs="方正小标宋简体" w:hint="eastAsia"/>
          <w:sz w:val="44"/>
          <w:szCs w:val="44"/>
        </w:rPr>
      </w:pPr>
    </w:p>
    <w:p w14:paraId="5B483AF3" w14:textId="77777777" w:rsidR="00541B51" w:rsidRDefault="00541B51">
      <w:pPr>
        <w:jc w:val="center"/>
        <w:rPr>
          <w:rFonts w:ascii="方正小标宋简体" w:eastAsia="方正小标宋简体" w:hAnsi="方正小标宋简体" w:cs="方正小标宋简体" w:hint="eastAsia"/>
          <w:sz w:val="44"/>
          <w:szCs w:val="44"/>
        </w:rPr>
      </w:pPr>
    </w:p>
    <w:p w14:paraId="7D0A5AE9" w14:textId="77777777" w:rsidR="00541B51" w:rsidRDefault="00541B51">
      <w:pPr>
        <w:jc w:val="center"/>
        <w:rPr>
          <w:rFonts w:ascii="方正小标宋简体" w:eastAsia="方正小标宋简体" w:hAnsi="方正小标宋简体" w:cs="方正小标宋简体" w:hint="eastAsia"/>
          <w:sz w:val="44"/>
          <w:szCs w:val="44"/>
        </w:rPr>
      </w:pPr>
    </w:p>
    <w:p w14:paraId="114E864C" w14:textId="77777777" w:rsidR="00541B51" w:rsidRDefault="00541B51">
      <w:pPr>
        <w:jc w:val="center"/>
        <w:rPr>
          <w:rFonts w:ascii="方正小标宋简体" w:eastAsia="方正小标宋简体" w:hAnsi="方正小标宋简体" w:cs="方正小标宋简体" w:hint="eastAsia"/>
          <w:sz w:val="44"/>
          <w:szCs w:val="44"/>
        </w:rPr>
      </w:pPr>
    </w:p>
    <w:p w14:paraId="0C82C996" w14:textId="77777777" w:rsidR="00541B51"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107C26E8" w14:textId="77777777" w:rsidR="00541B51"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05ED5A97" w14:textId="77777777" w:rsidR="00541B51" w:rsidRDefault="00541B51">
      <w:pPr>
        <w:jc w:val="center"/>
        <w:rPr>
          <w:rFonts w:ascii="方正小标宋简体" w:eastAsia="方正小标宋简体" w:hAnsi="方正小标宋简体" w:cs="方正小标宋简体" w:hint="eastAsia"/>
          <w:sz w:val="36"/>
          <w:szCs w:val="36"/>
        </w:rPr>
      </w:pPr>
    </w:p>
    <w:p w14:paraId="7DB91131" w14:textId="77777777" w:rsidR="00541B51" w:rsidRDefault="00541B51">
      <w:pPr>
        <w:jc w:val="center"/>
      </w:pPr>
    </w:p>
    <w:p w14:paraId="3FD589CD" w14:textId="77777777" w:rsidR="00541B51" w:rsidRDefault="00541B51">
      <w:pPr>
        <w:widowControl/>
        <w:jc w:val="left"/>
        <w:textAlignment w:val="center"/>
        <w:rPr>
          <w:rFonts w:ascii="宋体" w:eastAsia="宋体" w:hAnsi="宋体" w:cs="宋体" w:hint="eastAsia"/>
          <w:color w:val="000000"/>
          <w:kern w:val="0"/>
          <w:sz w:val="24"/>
          <w:szCs w:val="22"/>
          <w:lang w:bidi="ar"/>
        </w:rPr>
      </w:pPr>
    </w:p>
    <w:p w14:paraId="719EADF0" w14:textId="77777777" w:rsidR="00522004" w:rsidRDefault="00522004">
      <w:pPr>
        <w:jc w:val="center"/>
        <w:rPr>
          <w:rFonts w:ascii="黑体" w:eastAsia="黑体" w:hAnsi="黑体" w:cs="黑体" w:hint="eastAsia"/>
          <w:sz w:val="44"/>
          <w:szCs w:val="44"/>
        </w:rPr>
      </w:pPr>
      <w:r>
        <w:rPr>
          <w:rFonts w:ascii="黑体" w:eastAsia="黑体" w:hAnsi="黑体" w:cs="黑体"/>
          <w:sz w:val="44"/>
          <w:szCs w:val="44"/>
        </w:rPr>
        <w:br/>
      </w:r>
    </w:p>
    <w:p w14:paraId="2BF8BF71" w14:textId="77777777" w:rsidR="00522004" w:rsidRDefault="00522004">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7E1440D4" w14:textId="6F83BD0E" w:rsidR="00541B51"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锅炉安全总监</w:t>
      </w:r>
    </w:p>
    <w:p w14:paraId="6A081088" w14:textId="77777777" w:rsidR="00541B51"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tbl>
      <w:tblPr>
        <w:tblW w:w="8306" w:type="dxa"/>
        <w:tblInd w:w="108" w:type="dxa"/>
        <w:tblLook w:val="04A0" w:firstRow="1" w:lastRow="0" w:firstColumn="1" w:lastColumn="0" w:noHBand="0" w:noVBand="1"/>
      </w:tblPr>
      <w:tblGrid>
        <w:gridCol w:w="8306"/>
      </w:tblGrid>
      <w:tr w:rsidR="00541B51" w14:paraId="70410F75" w14:textId="77777777">
        <w:trPr>
          <w:trHeight w:val="285"/>
        </w:trPr>
        <w:tc>
          <w:tcPr>
            <w:tcW w:w="8306" w:type="dxa"/>
            <w:tcBorders>
              <w:top w:val="nil"/>
              <w:left w:val="nil"/>
              <w:bottom w:val="nil"/>
              <w:right w:val="nil"/>
            </w:tcBorders>
            <w:shd w:val="clear" w:color="auto" w:fill="auto"/>
            <w:noWrap/>
            <w:vAlign w:val="bottom"/>
          </w:tcPr>
          <w:p w14:paraId="526F13A3" w14:textId="6E198899" w:rsidR="00541B51" w:rsidRDefault="00000000">
            <w:pPr>
              <w:widowControl/>
              <w:numPr>
                <w:ilvl w:val="0"/>
                <w:numId w:val="2"/>
              </w:numPr>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根据《锅炉安全技术规程》（TSG 11-2020）的规定，锅炉内部检验需要停炉状态下进行。</w:t>
            </w:r>
            <w:r w:rsidR="00522004">
              <w:rPr>
                <w:rFonts w:ascii="等线" w:eastAsia="等线" w:hAnsi="等线" w:cs="宋体" w:hint="eastAsia"/>
                <w:color w:val="000000"/>
                <w:kern w:val="0"/>
                <w:sz w:val="22"/>
                <w:szCs w:val="22"/>
              </w:rPr>
              <w:t>（      ）</w:t>
            </w:r>
          </w:p>
          <w:p w14:paraId="0A513314" w14:textId="2B094C1A" w:rsidR="00541B51" w:rsidRDefault="00E84D25" w:rsidP="00BD1D92">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A、</w:t>
            </w:r>
            <w:r w:rsidR="00000000">
              <w:rPr>
                <w:rFonts w:ascii="等线" w:eastAsia="等线" w:hAnsi="等线" w:cs="宋体" w:hint="eastAsia"/>
                <w:color w:val="000000"/>
                <w:kern w:val="0"/>
                <w:sz w:val="22"/>
                <w:szCs w:val="22"/>
              </w:rPr>
              <w:t>正确</w:t>
            </w:r>
          </w:p>
          <w:p w14:paraId="68213817" w14:textId="2ABEB223" w:rsidR="00541B51" w:rsidRDefault="00E84D25" w:rsidP="00BD1D92">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B、</w:t>
            </w:r>
            <w:r w:rsidR="00000000">
              <w:rPr>
                <w:rFonts w:ascii="等线" w:eastAsia="等线" w:hAnsi="等线" w:cs="宋体" w:hint="eastAsia"/>
                <w:color w:val="000000"/>
                <w:kern w:val="0"/>
                <w:sz w:val="22"/>
                <w:szCs w:val="22"/>
              </w:rPr>
              <w:t>错误</w:t>
            </w:r>
          </w:p>
          <w:p w14:paraId="5D71C28A" w14:textId="77777777" w:rsidR="00541B51" w:rsidRDefault="00000000" w:rsidP="00BD1D92">
            <w:pPr>
              <w:widowControl/>
              <w:jc w:val="left"/>
              <w:rPr>
                <w:rFonts w:ascii="等线" w:eastAsia="等线" w:hAnsi="等线" w:cs="宋体" w:hint="eastAsia"/>
                <w:color w:val="000000"/>
                <w:kern w:val="0"/>
                <w:sz w:val="22"/>
                <w:szCs w:val="22"/>
              </w:rPr>
            </w:pPr>
            <w:r w:rsidRPr="00BD1D92">
              <w:rPr>
                <w:rFonts w:ascii="等线" w:eastAsia="黑体" w:hAnsi="等线" w:cs="宋体" w:hint="eastAsia"/>
                <w:kern w:val="0"/>
                <w:sz w:val="22"/>
                <w:szCs w:val="22"/>
              </w:rPr>
              <w:t>【来源】</w:t>
            </w:r>
            <w:r w:rsidRPr="00BD1D92">
              <w:rPr>
                <w:rFonts w:ascii="等线" w:eastAsia="等线" w:hAnsi="等线" w:cs="宋体" w:hint="eastAsia"/>
                <w:kern w:val="0"/>
                <w:sz w:val="22"/>
                <w:szCs w:val="22"/>
              </w:rPr>
              <w:t>《锅炉安全技术规程》（TSG 11-2020）定期检验是对在用锅炉当前安全状况是否满足本规程要求进行符合性抽查，包括进行状态下的外部检验、停炉状态下进行的内</w:t>
            </w:r>
            <w:r>
              <w:rPr>
                <w:rFonts w:ascii="等线" w:eastAsia="等线" w:hAnsi="等线" w:cs="宋体" w:hint="eastAsia"/>
                <w:color w:val="000000"/>
                <w:kern w:val="0"/>
                <w:sz w:val="22"/>
                <w:szCs w:val="22"/>
              </w:rPr>
              <w:t>部检验和水（耐）压试验。</w:t>
            </w:r>
          </w:p>
        </w:tc>
      </w:tr>
      <w:tr w:rsidR="00541B51" w14:paraId="06765C30" w14:textId="77777777">
        <w:trPr>
          <w:trHeight w:val="285"/>
        </w:trPr>
        <w:tc>
          <w:tcPr>
            <w:tcW w:w="8306" w:type="dxa"/>
            <w:tcBorders>
              <w:top w:val="nil"/>
              <w:left w:val="nil"/>
              <w:bottom w:val="nil"/>
              <w:right w:val="nil"/>
            </w:tcBorders>
            <w:shd w:val="clear" w:color="auto" w:fill="auto"/>
            <w:noWrap/>
            <w:vAlign w:val="bottom"/>
          </w:tcPr>
          <w:p w14:paraId="0AFAE7DB" w14:textId="025225D9" w:rsidR="00541B51" w:rsidRDefault="00000000">
            <w:pPr>
              <w:widowControl/>
              <w:numPr>
                <w:ilvl w:val="0"/>
                <w:numId w:val="2"/>
              </w:numPr>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根据《锅炉安全技术规程》（TSG 11-2020）的规定，因结构原因无法进行锅炉内部检验时，应该每3年进行一次水压试验。</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p>
          <w:p w14:paraId="569D62D9" w14:textId="77777777" w:rsidR="00541B51" w:rsidRDefault="00000000">
            <w:pPr>
              <w:widowControl/>
              <w:numPr>
                <w:ilvl w:val="0"/>
                <w:numId w:val="4"/>
              </w:numPr>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错误</w:t>
            </w:r>
          </w:p>
          <w:p w14:paraId="6EE5F1B3" w14:textId="77777777" w:rsidR="00541B51" w:rsidRDefault="00000000">
            <w:pPr>
              <w:widowControl/>
              <w:jc w:val="left"/>
              <w:rPr>
                <w:rFonts w:ascii="等线" w:eastAsia="等线" w:hAnsi="等线" w:cs="宋体" w:hint="eastAsia"/>
                <w:color w:val="000000"/>
                <w:kern w:val="0"/>
                <w:sz w:val="22"/>
                <w:szCs w:val="22"/>
              </w:rPr>
            </w:pP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11-2020）水（耐）压试验，检验人员或者使用单位对设备安全状况有怀疑时，应当进行水（耐）压试验；因结构原因无法进行内部检验时，应当每3年进行1次水（耐）</w:t>
            </w:r>
            <w:proofErr w:type="gramStart"/>
            <w:r>
              <w:rPr>
                <w:rFonts w:ascii="等线" w:eastAsia="等线" w:hAnsi="等线" w:cs="宋体" w:hint="eastAsia"/>
                <w:color w:val="000000"/>
                <w:kern w:val="0"/>
                <w:sz w:val="22"/>
                <w:szCs w:val="22"/>
              </w:rPr>
              <w:t>压试验</w:t>
            </w:r>
            <w:proofErr w:type="gramEnd"/>
          </w:p>
        </w:tc>
      </w:tr>
      <w:tr w:rsidR="00541B51" w14:paraId="7DFF33F8" w14:textId="77777777">
        <w:trPr>
          <w:trHeight w:val="285"/>
        </w:trPr>
        <w:tc>
          <w:tcPr>
            <w:tcW w:w="8306" w:type="dxa"/>
            <w:tcBorders>
              <w:top w:val="nil"/>
              <w:left w:val="nil"/>
              <w:bottom w:val="nil"/>
              <w:right w:val="nil"/>
            </w:tcBorders>
            <w:shd w:val="clear" w:color="auto" w:fill="auto"/>
            <w:noWrap/>
            <w:vAlign w:val="bottom"/>
          </w:tcPr>
          <w:p w14:paraId="05BB502B" w14:textId="694B8B74"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3、根据《锅炉安全技术规程》（TSG 11-2020）的规定，移装锅炉时不需要进行内部检验。</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11-2020）除正常的定期检验以外，锅炉有下列情况之一时，也应当进行内部检验：（1）移装锅炉投运前；</w:t>
            </w:r>
            <w:r>
              <w:rPr>
                <w:rFonts w:ascii="等线" w:eastAsia="等线" w:hAnsi="等线" w:cs="宋体" w:hint="eastAsia"/>
                <w:color w:val="000000"/>
                <w:kern w:val="0"/>
                <w:sz w:val="22"/>
                <w:szCs w:val="22"/>
              </w:rPr>
              <w:br/>
              <w:t>（2）锅炉停止运行1年以上需要恢复运行前。</w:t>
            </w:r>
          </w:p>
        </w:tc>
      </w:tr>
      <w:tr w:rsidR="00541B51" w14:paraId="51EF7E38" w14:textId="77777777">
        <w:trPr>
          <w:trHeight w:val="285"/>
        </w:trPr>
        <w:tc>
          <w:tcPr>
            <w:tcW w:w="8306" w:type="dxa"/>
            <w:tcBorders>
              <w:top w:val="nil"/>
              <w:left w:val="nil"/>
              <w:bottom w:val="nil"/>
              <w:right w:val="nil"/>
            </w:tcBorders>
            <w:shd w:val="clear" w:color="auto" w:fill="auto"/>
            <w:noWrap/>
            <w:vAlign w:val="bottom"/>
          </w:tcPr>
          <w:p w14:paraId="4279B3B2" w14:textId="3AA1D0A8"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4、根据《锅炉安全技术规程》（TSG 11-2020）的规定，锅炉安全技术档案包括锅炉日常使用状况记录和定期自行检查记录。</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11-2020）使用单位应当逐台建立锅炉安全技术档案，安全技术档案至少包括以下内容：</w:t>
            </w:r>
            <w:r>
              <w:rPr>
                <w:rFonts w:ascii="等线" w:eastAsia="等线" w:hAnsi="等线" w:cs="宋体" w:hint="eastAsia"/>
                <w:color w:val="000000"/>
                <w:kern w:val="0"/>
                <w:sz w:val="22"/>
                <w:szCs w:val="22"/>
              </w:rPr>
              <w:br/>
              <w:t>(1)特种设备使用登记证和特种设备使用登记表；</w:t>
            </w:r>
            <w:r>
              <w:rPr>
                <w:rFonts w:ascii="等线" w:eastAsia="等线" w:hAnsi="等线" w:cs="宋体" w:hint="eastAsia"/>
                <w:color w:val="000000"/>
                <w:kern w:val="0"/>
                <w:sz w:val="22"/>
                <w:szCs w:val="22"/>
              </w:rPr>
              <w:br/>
              <w:t>(2)锅炉的出厂技术资料及监督检验证书；</w:t>
            </w:r>
            <w:r>
              <w:rPr>
                <w:rFonts w:ascii="等线" w:eastAsia="等线" w:hAnsi="等线" w:cs="宋体" w:hint="eastAsia"/>
                <w:color w:val="000000"/>
                <w:kern w:val="0"/>
                <w:sz w:val="22"/>
                <w:szCs w:val="22"/>
              </w:rPr>
              <w:br/>
              <w:t>(3)锅炉安装、改造、修理、化学清洗技术资料及监督检验证书或者报告；</w:t>
            </w:r>
            <w:r>
              <w:rPr>
                <w:rFonts w:ascii="等线" w:eastAsia="等线" w:hAnsi="等线" w:cs="宋体" w:hint="eastAsia"/>
                <w:color w:val="000000"/>
                <w:kern w:val="0"/>
                <w:sz w:val="22"/>
                <w:szCs w:val="22"/>
              </w:rPr>
              <w:br/>
              <w:t>(4)水处理设备的安装调试记录、水(</w:t>
            </w:r>
            <w:proofErr w:type="gramStart"/>
            <w:r>
              <w:rPr>
                <w:rFonts w:ascii="等线" w:eastAsia="等线" w:hAnsi="等线" w:cs="宋体" w:hint="eastAsia"/>
                <w:color w:val="000000"/>
                <w:kern w:val="0"/>
                <w:sz w:val="22"/>
                <w:szCs w:val="22"/>
              </w:rPr>
              <w:t>介</w:t>
            </w:r>
            <w:proofErr w:type="gramEnd"/>
            <w:r>
              <w:rPr>
                <w:rFonts w:ascii="等线" w:eastAsia="等线" w:hAnsi="等线" w:cs="宋体" w:hint="eastAsia"/>
                <w:color w:val="000000"/>
                <w:kern w:val="0"/>
                <w:sz w:val="22"/>
                <w:szCs w:val="22"/>
              </w:rPr>
              <w:t>)质处理定期检验报告和定期自行检查 记录；</w:t>
            </w:r>
            <w:r>
              <w:rPr>
                <w:rFonts w:ascii="等线" w:eastAsia="等线" w:hAnsi="等线" w:cs="宋体" w:hint="eastAsia"/>
                <w:color w:val="000000"/>
                <w:kern w:val="0"/>
                <w:sz w:val="22"/>
                <w:szCs w:val="22"/>
              </w:rPr>
              <w:br/>
              <w:t>(5)锅炉定期检验报告；</w:t>
            </w:r>
            <w:r>
              <w:rPr>
                <w:rFonts w:ascii="等线" w:eastAsia="等线" w:hAnsi="等线" w:cs="宋体" w:hint="eastAsia"/>
                <w:color w:val="000000"/>
                <w:kern w:val="0"/>
                <w:sz w:val="22"/>
                <w:szCs w:val="22"/>
              </w:rPr>
              <w:br/>
              <w:t>(6)锅炉日常使用状况记录和定期自行检查记录；</w:t>
            </w:r>
            <w:r>
              <w:rPr>
                <w:rFonts w:ascii="等线" w:eastAsia="等线" w:hAnsi="等线" w:cs="宋体" w:hint="eastAsia"/>
                <w:color w:val="000000"/>
                <w:kern w:val="0"/>
                <w:sz w:val="22"/>
                <w:szCs w:val="22"/>
              </w:rPr>
              <w:br/>
              <w:t xml:space="preserve">(7)锅炉及其安全附件、安全保护装置及测量调控装置校验报告、试验记录及日 </w:t>
            </w:r>
            <w:proofErr w:type="gramStart"/>
            <w:r>
              <w:rPr>
                <w:rFonts w:ascii="等线" w:eastAsia="等线" w:hAnsi="等线" w:cs="宋体" w:hint="eastAsia"/>
                <w:color w:val="000000"/>
                <w:kern w:val="0"/>
                <w:sz w:val="22"/>
                <w:szCs w:val="22"/>
              </w:rPr>
              <w:t>常维护</w:t>
            </w:r>
            <w:proofErr w:type="gramEnd"/>
            <w:r>
              <w:rPr>
                <w:rFonts w:ascii="等线" w:eastAsia="等线" w:hAnsi="等线" w:cs="宋体" w:hint="eastAsia"/>
                <w:color w:val="000000"/>
                <w:kern w:val="0"/>
                <w:sz w:val="22"/>
                <w:szCs w:val="22"/>
              </w:rPr>
              <w:t>保养记录；</w:t>
            </w:r>
            <w:r>
              <w:rPr>
                <w:rFonts w:ascii="等线" w:eastAsia="等线" w:hAnsi="等线" w:cs="宋体" w:hint="eastAsia"/>
                <w:color w:val="000000"/>
                <w:kern w:val="0"/>
                <w:sz w:val="22"/>
                <w:szCs w:val="22"/>
              </w:rPr>
              <w:br/>
              <w:t>(8)锅炉运行故障和事故记录及事故处理报告。</w:t>
            </w:r>
          </w:p>
        </w:tc>
      </w:tr>
      <w:tr w:rsidR="00541B51" w14:paraId="3E858277" w14:textId="77777777">
        <w:trPr>
          <w:trHeight w:val="285"/>
        </w:trPr>
        <w:tc>
          <w:tcPr>
            <w:tcW w:w="8306" w:type="dxa"/>
            <w:tcBorders>
              <w:top w:val="nil"/>
              <w:left w:val="nil"/>
              <w:bottom w:val="nil"/>
              <w:right w:val="nil"/>
            </w:tcBorders>
            <w:shd w:val="clear" w:color="auto" w:fill="auto"/>
            <w:noWrap/>
            <w:vAlign w:val="bottom"/>
          </w:tcPr>
          <w:p w14:paraId="6BC9F9EA" w14:textId="2C931493"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5、根据《锅炉安全技术规程》（TSG 11-2020）的规定，蒸汽锅炉安全阀排汽</w:t>
            </w:r>
            <w:proofErr w:type="gramStart"/>
            <w:r>
              <w:rPr>
                <w:rFonts w:ascii="等线" w:eastAsia="等线" w:hAnsi="等线" w:cs="宋体" w:hint="eastAsia"/>
                <w:color w:val="000000"/>
                <w:kern w:val="0"/>
                <w:sz w:val="22"/>
                <w:szCs w:val="22"/>
              </w:rPr>
              <w:t>管应当</w:t>
            </w:r>
            <w:proofErr w:type="gramEnd"/>
            <w:r>
              <w:rPr>
                <w:rFonts w:ascii="等线" w:eastAsia="等线" w:hAnsi="等线" w:cs="宋体" w:hint="eastAsia"/>
                <w:color w:val="000000"/>
                <w:kern w:val="0"/>
                <w:sz w:val="22"/>
                <w:szCs w:val="22"/>
              </w:rPr>
              <w:t>直通安全地点，并且有足够的流通截面积，保证排汽畅通。</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lastRenderedPageBreak/>
              <w:t>【来源】</w:t>
            </w:r>
            <w:r>
              <w:rPr>
                <w:rFonts w:ascii="等线" w:eastAsia="等线" w:hAnsi="等线" w:cs="宋体" w:hint="eastAsia"/>
                <w:color w:val="000000"/>
                <w:kern w:val="0"/>
                <w:sz w:val="22"/>
                <w:szCs w:val="22"/>
              </w:rPr>
              <w:t>《锅炉安全技术规程》（TSG 11-2020）蒸汽锅炉安全阀排汽</w:t>
            </w:r>
            <w:proofErr w:type="gramStart"/>
            <w:r>
              <w:rPr>
                <w:rFonts w:ascii="等线" w:eastAsia="等线" w:hAnsi="等线" w:cs="宋体" w:hint="eastAsia"/>
                <w:color w:val="000000"/>
                <w:kern w:val="0"/>
                <w:sz w:val="22"/>
                <w:szCs w:val="22"/>
              </w:rPr>
              <w:t>管应当</w:t>
            </w:r>
            <w:proofErr w:type="gramEnd"/>
            <w:r>
              <w:rPr>
                <w:rFonts w:ascii="等线" w:eastAsia="等线" w:hAnsi="等线" w:cs="宋体" w:hint="eastAsia"/>
                <w:color w:val="000000"/>
                <w:kern w:val="0"/>
                <w:sz w:val="22"/>
                <w:szCs w:val="22"/>
              </w:rPr>
              <w:t>直通安全地点，并且有足够的流通截面积，保证排汽畅通，同时排汽</w:t>
            </w:r>
            <w:proofErr w:type="gramStart"/>
            <w:r>
              <w:rPr>
                <w:rFonts w:ascii="等线" w:eastAsia="等线" w:hAnsi="等线" w:cs="宋体" w:hint="eastAsia"/>
                <w:color w:val="000000"/>
                <w:kern w:val="0"/>
                <w:sz w:val="22"/>
                <w:szCs w:val="22"/>
              </w:rPr>
              <w:t>管应当</w:t>
            </w:r>
            <w:proofErr w:type="gramEnd"/>
            <w:r>
              <w:rPr>
                <w:rFonts w:ascii="等线" w:eastAsia="等线" w:hAnsi="等线" w:cs="宋体" w:hint="eastAsia"/>
                <w:color w:val="000000"/>
                <w:kern w:val="0"/>
                <w:sz w:val="22"/>
                <w:szCs w:val="22"/>
              </w:rPr>
              <w:t>固定，不应当有任何来自排汽管的外力施加到安全阀上</w:t>
            </w:r>
          </w:p>
        </w:tc>
      </w:tr>
      <w:tr w:rsidR="00541B51" w14:paraId="274CFC9D" w14:textId="77777777">
        <w:trPr>
          <w:trHeight w:val="285"/>
        </w:trPr>
        <w:tc>
          <w:tcPr>
            <w:tcW w:w="8306" w:type="dxa"/>
            <w:tcBorders>
              <w:top w:val="nil"/>
              <w:left w:val="nil"/>
              <w:bottom w:val="nil"/>
              <w:right w:val="nil"/>
            </w:tcBorders>
            <w:shd w:val="clear" w:color="auto" w:fill="auto"/>
            <w:noWrap/>
            <w:vAlign w:val="bottom"/>
          </w:tcPr>
          <w:p w14:paraId="22EADDD5" w14:textId="14845ACF"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6、根据《特种设备安全监督检查办法》的规定，特种设备未取得许可生产、国家明令淘汰、已经报废或者达到报废条件，继续使用的，属于严重事故隐患。</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《特种设备安全监督检查办法》第二十五条 特种设备存在严重事故隐患包括以下情形：</w:t>
            </w:r>
            <w:r>
              <w:rPr>
                <w:rFonts w:ascii="等线" w:eastAsia="等线" w:hAnsi="等线" w:cs="宋体" w:hint="eastAsia"/>
                <w:color w:val="000000"/>
                <w:kern w:val="0"/>
                <w:sz w:val="22"/>
                <w:szCs w:val="22"/>
              </w:rPr>
              <w:br/>
              <w:t>（一）特种设备未取得许可生产、国家明令淘汰、已经报废或者达到报废条件，继续使用的；</w:t>
            </w:r>
            <w:r>
              <w:rPr>
                <w:rFonts w:ascii="等线" w:eastAsia="等线" w:hAnsi="等线" w:cs="宋体" w:hint="eastAsia"/>
                <w:color w:val="000000"/>
                <w:kern w:val="0"/>
                <w:sz w:val="22"/>
                <w:szCs w:val="22"/>
              </w:rPr>
              <w:br/>
              <w:t>（二）特种设备未经监督检验或者经检验、检测不合格，继续使用的；</w:t>
            </w:r>
            <w:r>
              <w:rPr>
                <w:rFonts w:ascii="等线" w:eastAsia="等线" w:hAnsi="等线" w:cs="宋体" w:hint="eastAsia"/>
                <w:color w:val="000000"/>
                <w:kern w:val="0"/>
                <w:sz w:val="22"/>
                <w:szCs w:val="22"/>
              </w:rPr>
              <w:br/>
              <w:t>（三）特种设备安全附件、安全保护装置缺失或者失灵，继续使用的；</w:t>
            </w:r>
            <w:r>
              <w:rPr>
                <w:rFonts w:ascii="等线" w:eastAsia="等线" w:hAnsi="等线" w:cs="宋体" w:hint="eastAsia"/>
                <w:color w:val="000000"/>
                <w:kern w:val="0"/>
                <w:sz w:val="22"/>
                <w:szCs w:val="22"/>
              </w:rPr>
              <w:br/>
              <w:t>（四）特种设备发生过事故或者有明显故障，未对其进行全面检查、消除事故隐患，继续使用的；</w:t>
            </w:r>
            <w:r>
              <w:rPr>
                <w:rFonts w:ascii="等线" w:eastAsia="等线" w:hAnsi="等线" w:cs="宋体" w:hint="eastAsia"/>
                <w:color w:val="000000"/>
                <w:kern w:val="0"/>
                <w:sz w:val="22"/>
                <w:szCs w:val="22"/>
              </w:rPr>
              <w:br/>
              <w:t>（五）特种设备超过规定参数、使用范围使用的；</w:t>
            </w:r>
            <w:r>
              <w:rPr>
                <w:rFonts w:ascii="等线" w:eastAsia="等线" w:hAnsi="等线" w:cs="宋体" w:hint="eastAsia"/>
                <w:color w:val="000000"/>
                <w:kern w:val="0"/>
                <w:sz w:val="22"/>
                <w:szCs w:val="22"/>
              </w:rPr>
              <w:br/>
              <w:t>（六）市场监督管理部门认为属于严重事故隐患的其他情形。</w:t>
            </w:r>
          </w:p>
        </w:tc>
      </w:tr>
      <w:tr w:rsidR="00541B51" w14:paraId="0DF8DA8A" w14:textId="77777777">
        <w:trPr>
          <w:trHeight w:val="285"/>
        </w:trPr>
        <w:tc>
          <w:tcPr>
            <w:tcW w:w="8306" w:type="dxa"/>
            <w:tcBorders>
              <w:top w:val="nil"/>
              <w:left w:val="nil"/>
              <w:bottom w:val="nil"/>
              <w:right w:val="nil"/>
            </w:tcBorders>
            <w:shd w:val="clear" w:color="auto" w:fill="auto"/>
            <w:noWrap/>
            <w:vAlign w:val="bottom"/>
          </w:tcPr>
          <w:p w14:paraId="4F83CA68" w14:textId="0226A411"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7、根据《特种设备安全监督检查办法》的规定，特种设备未经监督检验或者经检验、检测不合格，继续使用的，属于严重事故隐患。</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《特种设备安全监督检查办法》第二十五条 特种设备存在严重事故隐患包括以下情形：</w:t>
            </w:r>
            <w:r>
              <w:rPr>
                <w:rFonts w:ascii="等线" w:eastAsia="等线" w:hAnsi="等线" w:cs="宋体" w:hint="eastAsia"/>
                <w:color w:val="000000"/>
                <w:kern w:val="0"/>
                <w:sz w:val="22"/>
                <w:szCs w:val="22"/>
              </w:rPr>
              <w:br/>
              <w:t>（一）特种设备未取得许可生产、国家明令淘汰、已经报废或者达到报废条件，继续使用的；</w:t>
            </w:r>
            <w:r>
              <w:rPr>
                <w:rFonts w:ascii="等线" w:eastAsia="等线" w:hAnsi="等线" w:cs="宋体" w:hint="eastAsia"/>
                <w:color w:val="000000"/>
                <w:kern w:val="0"/>
                <w:sz w:val="22"/>
                <w:szCs w:val="22"/>
              </w:rPr>
              <w:br/>
              <w:t>（二）特种设备未经监督检验或者经检验、检测不合格，继续使用的；</w:t>
            </w:r>
            <w:r>
              <w:rPr>
                <w:rFonts w:ascii="等线" w:eastAsia="等线" w:hAnsi="等线" w:cs="宋体" w:hint="eastAsia"/>
                <w:color w:val="000000"/>
                <w:kern w:val="0"/>
                <w:sz w:val="22"/>
                <w:szCs w:val="22"/>
              </w:rPr>
              <w:br/>
              <w:t>（三）特种设备安全附件、安全保护装置缺失或者失灵，继续使用的；</w:t>
            </w:r>
            <w:r>
              <w:rPr>
                <w:rFonts w:ascii="等线" w:eastAsia="等线" w:hAnsi="等线" w:cs="宋体" w:hint="eastAsia"/>
                <w:color w:val="000000"/>
                <w:kern w:val="0"/>
                <w:sz w:val="22"/>
                <w:szCs w:val="22"/>
              </w:rPr>
              <w:br/>
              <w:t>（四）特种设备发生过事故或者有明显故障，未对其进行全面检查、消除事故隐患，继续使用的；</w:t>
            </w:r>
            <w:r>
              <w:rPr>
                <w:rFonts w:ascii="等线" w:eastAsia="等线" w:hAnsi="等线" w:cs="宋体" w:hint="eastAsia"/>
                <w:color w:val="000000"/>
                <w:kern w:val="0"/>
                <w:sz w:val="22"/>
                <w:szCs w:val="22"/>
              </w:rPr>
              <w:br/>
              <w:t>（五）特种设备超过规定参数、使用范围使用的；</w:t>
            </w:r>
            <w:r>
              <w:rPr>
                <w:rFonts w:ascii="等线" w:eastAsia="等线" w:hAnsi="等线" w:cs="宋体" w:hint="eastAsia"/>
                <w:color w:val="000000"/>
                <w:kern w:val="0"/>
                <w:sz w:val="22"/>
                <w:szCs w:val="22"/>
              </w:rPr>
              <w:br/>
              <w:t>（六）市场监督管理部门认为属于严重事故隐患的其他情形。</w:t>
            </w:r>
          </w:p>
        </w:tc>
      </w:tr>
      <w:tr w:rsidR="00541B51" w14:paraId="444FBEB4" w14:textId="77777777">
        <w:trPr>
          <w:trHeight w:val="285"/>
        </w:trPr>
        <w:tc>
          <w:tcPr>
            <w:tcW w:w="8306" w:type="dxa"/>
            <w:tcBorders>
              <w:top w:val="nil"/>
              <w:left w:val="nil"/>
              <w:bottom w:val="nil"/>
              <w:right w:val="nil"/>
            </w:tcBorders>
            <w:shd w:val="clear" w:color="auto" w:fill="auto"/>
            <w:noWrap/>
            <w:vAlign w:val="bottom"/>
          </w:tcPr>
          <w:p w14:paraId="1EE4A30C" w14:textId="3E928AD3"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8、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tc>
      </w:tr>
      <w:tr w:rsidR="00541B51" w14:paraId="24F2876B" w14:textId="77777777">
        <w:trPr>
          <w:trHeight w:val="285"/>
        </w:trPr>
        <w:tc>
          <w:tcPr>
            <w:tcW w:w="8306" w:type="dxa"/>
            <w:tcBorders>
              <w:top w:val="nil"/>
              <w:left w:val="nil"/>
              <w:bottom w:val="nil"/>
              <w:right w:val="nil"/>
            </w:tcBorders>
            <w:shd w:val="clear" w:color="auto" w:fill="auto"/>
            <w:noWrap/>
            <w:vAlign w:val="bottom"/>
          </w:tcPr>
          <w:p w14:paraId="4253D3D6" w14:textId="6BCB9885"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9、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r>
            <w:r>
              <w:rPr>
                <w:rFonts w:ascii="等线" w:eastAsia="等线" w:hAnsi="等线" w:cs="宋体" w:hint="eastAsia"/>
                <w:color w:val="000000"/>
                <w:kern w:val="0"/>
                <w:sz w:val="22"/>
                <w:szCs w:val="22"/>
              </w:rPr>
              <w:lastRenderedPageBreak/>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r>
              <w:rPr>
                <w:rFonts w:ascii="等线" w:eastAsia="等线" w:hAnsi="等线" w:cs="宋体" w:hint="eastAsia"/>
                <w:color w:val="000000"/>
                <w:kern w:val="0"/>
                <w:sz w:val="22"/>
                <w:szCs w:val="22"/>
              </w:rPr>
              <w:br/>
              <w:t>情况紧急时，事故现场有关人员可以直接向事故发生地的县级以上市场监督管理部门报告。</w:t>
            </w:r>
          </w:p>
        </w:tc>
      </w:tr>
      <w:tr w:rsidR="00541B51" w14:paraId="05B10328" w14:textId="77777777">
        <w:trPr>
          <w:trHeight w:val="285"/>
        </w:trPr>
        <w:tc>
          <w:tcPr>
            <w:tcW w:w="8306" w:type="dxa"/>
            <w:tcBorders>
              <w:top w:val="nil"/>
              <w:left w:val="nil"/>
              <w:bottom w:val="nil"/>
              <w:right w:val="nil"/>
            </w:tcBorders>
            <w:shd w:val="clear" w:color="auto" w:fill="auto"/>
            <w:noWrap/>
            <w:vAlign w:val="bottom"/>
          </w:tcPr>
          <w:p w14:paraId="0741E313" w14:textId="632F405E"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10、根据《中华人民共和国特种设备安全法》的规定，特种设备存在严重事故隐患，无改造、修理价值，或者达到安全技术规范规定的其他报废条件的，特种设备使用单位应当依法履行报废义务。</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rFonts w:ascii="等线" w:eastAsia="等线" w:hAnsi="等线" w:cs="宋体" w:hint="eastAsia"/>
                <w:color w:val="000000"/>
                <w:kern w:val="0"/>
                <w:sz w:val="22"/>
                <w:szCs w:val="22"/>
              </w:rPr>
              <w:b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tc>
      </w:tr>
      <w:tr w:rsidR="00541B51" w14:paraId="1CDA935D" w14:textId="77777777">
        <w:trPr>
          <w:trHeight w:val="285"/>
        </w:trPr>
        <w:tc>
          <w:tcPr>
            <w:tcW w:w="8306" w:type="dxa"/>
            <w:tcBorders>
              <w:top w:val="nil"/>
              <w:left w:val="nil"/>
              <w:bottom w:val="nil"/>
              <w:right w:val="nil"/>
            </w:tcBorders>
            <w:shd w:val="clear" w:color="auto" w:fill="auto"/>
            <w:noWrap/>
            <w:vAlign w:val="bottom"/>
          </w:tcPr>
          <w:p w14:paraId="72D2D24C" w14:textId="229B8D30"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11、根据《特种设备安全监察条例》的规定，特种设备使用单位应当建立特种设备安全技术档案。</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《特种设备安全监察条例》第二十六条　特种设备使用单位应当建立特种设备安全技术档案。安全技术档案应当包括以下内容：</w:t>
            </w:r>
            <w:r>
              <w:rPr>
                <w:rFonts w:ascii="等线" w:eastAsia="等线" w:hAnsi="等线" w:cs="宋体" w:hint="eastAsia"/>
                <w:color w:val="000000"/>
                <w:kern w:val="0"/>
                <w:sz w:val="22"/>
                <w:szCs w:val="22"/>
              </w:rPr>
              <w:br/>
              <w:t xml:space="preserve">　　(</w:t>
            </w:r>
            <w:proofErr w:type="gramStart"/>
            <w:r>
              <w:rPr>
                <w:rFonts w:ascii="等线" w:eastAsia="等线" w:hAnsi="等线" w:cs="宋体" w:hint="eastAsia"/>
                <w:color w:val="000000"/>
                <w:kern w:val="0"/>
                <w:sz w:val="22"/>
                <w:szCs w:val="22"/>
              </w:rPr>
              <w:t>一</w:t>
            </w:r>
            <w:proofErr w:type="gramEnd"/>
            <w:r>
              <w:rPr>
                <w:rFonts w:ascii="等线" w:eastAsia="等线" w:hAnsi="等线" w:cs="宋体" w:hint="eastAsia"/>
                <w:color w:val="000000"/>
                <w:kern w:val="0"/>
                <w:sz w:val="22"/>
                <w:szCs w:val="22"/>
              </w:rPr>
              <w:t>)特种设备的设计文件、制造单位、产品质量合格证明、使用维护说明等文件以及安装技术文件和资料；</w:t>
            </w:r>
            <w:r>
              <w:rPr>
                <w:rFonts w:ascii="等线" w:eastAsia="等线" w:hAnsi="等线" w:cs="宋体" w:hint="eastAsia"/>
                <w:color w:val="000000"/>
                <w:kern w:val="0"/>
                <w:sz w:val="22"/>
                <w:szCs w:val="22"/>
              </w:rPr>
              <w:br/>
              <w:t xml:space="preserve">　　(二)特种设备的定期检验和定期自行检查的记录；</w:t>
            </w:r>
            <w:r>
              <w:rPr>
                <w:rFonts w:ascii="等线" w:eastAsia="等线" w:hAnsi="等线" w:cs="宋体" w:hint="eastAsia"/>
                <w:color w:val="000000"/>
                <w:kern w:val="0"/>
                <w:sz w:val="22"/>
                <w:szCs w:val="22"/>
              </w:rPr>
              <w:br/>
              <w:t xml:space="preserve">　　(三)特种设备的日常使用状况记录；</w:t>
            </w:r>
            <w:r>
              <w:rPr>
                <w:rFonts w:ascii="等线" w:eastAsia="等线" w:hAnsi="等线" w:cs="宋体" w:hint="eastAsia"/>
                <w:color w:val="000000"/>
                <w:kern w:val="0"/>
                <w:sz w:val="22"/>
                <w:szCs w:val="22"/>
              </w:rPr>
              <w:br/>
              <w:t xml:space="preserve">　　(四)特种设备及其安全附件、安全保护装置、测量调控装置及有关附属仪器仪表的日常维护保养记录；</w:t>
            </w:r>
            <w:r>
              <w:rPr>
                <w:rFonts w:ascii="等线" w:eastAsia="等线" w:hAnsi="等线" w:cs="宋体" w:hint="eastAsia"/>
                <w:color w:val="000000"/>
                <w:kern w:val="0"/>
                <w:sz w:val="22"/>
                <w:szCs w:val="22"/>
              </w:rPr>
              <w:br/>
              <w:t xml:space="preserve">　　(五)特种设备运行故障和事故记录；</w:t>
            </w:r>
            <w:r>
              <w:rPr>
                <w:rFonts w:ascii="等线" w:eastAsia="等线" w:hAnsi="等线" w:cs="宋体" w:hint="eastAsia"/>
                <w:color w:val="000000"/>
                <w:kern w:val="0"/>
                <w:sz w:val="22"/>
                <w:szCs w:val="22"/>
              </w:rPr>
              <w:br/>
              <w:t xml:space="preserve">　　(六)高耗能特种设备的能效测试报告、能耗状况记录以及节能改造技术资料。</w:t>
            </w:r>
          </w:p>
        </w:tc>
      </w:tr>
      <w:tr w:rsidR="00541B51" w14:paraId="1EF75187" w14:textId="77777777">
        <w:trPr>
          <w:trHeight w:val="285"/>
        </w:trPr>
        <w:tc>
          <w:tcPr>
            <w:tcW w:w="8306" w:type="dxa"/>
            <w:tcBorders>
              <w:top w:val="nil"/>
              <w:left w:val="nil"/>
              <w:bottom w:val="nil"/>
              <w:right w:val="nil"/>
            </w:tcBorders>
            <w:shd w:val="clear" w:color="auto" w:fill="auto"/>
            <w:noWrap/>
            <w:vAlign w:val="bottom"/>
          </w:tcPr>
          <w:p w14:paraId="0854240A" w14:textId="35AB637F"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12、根据《特种设备使用管理规则》的规定，使用单位如有正当理由，可拒绝接受特种设备安全监管部门依法实施的监督检查。</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《特种设备使用管理规则》使用单位应当接受特种设备安全监管部门依法实施的监督检查。</w:t>
            </w:r>
          </w:p>
        </w:tc>
      </w:tr>
      <w:tr w:rsidR="00541B51" w14:paraId="2F9A8CA9" w14:textId="77777777">
        <w:trPr>
          <w:trHeight w:val="285"/>
        </w:trPr>
        <w:tc>
          <w:tcPr>
            <w:tcW w:w="8306" w:type="dxa"/>
            <w:tcBorders>
              <w:top w:val="nil"/>
              <w:left w:val="nil"/>
              <w:bottom w:val="nil"/>
              <w:right w:val="nil"/>
            </w:tcBorders>
            <w:shd w:val="clear" w:color="auto" w:fill="auto"/>
            <w:noWrap/>
            <w:vAlign w:val="bottom"/>
          </w:tcPr>
          <w:p w14:paraId="10FF5CDF" w14:textId="6973E6D5"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13、根据《特种设备使用管理规则》的规定，使用电站锅炉或者石化与化工成套装置的使用单位应设置特种设备安全管理机构。</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《特种设备使用管理规则》符合下列条件之一的特种设备使用单位，应当根据本单位特种设备的类别、品种、用途、数量等情况设置特种设备安全管理机构，逐</w:t>
            </w:r>
            <w:r>
              <w:rPr>
                <w:rFonts w:ascii="等线" w:eastAsia="等线" w:hAnsi="等线" w:cs="宋体" w:hint="eastAsia"/>
                <w:color w:val="000000"/>
                <w:kern w:val="0"/>
                <w:sz w:val="22"/>
                <w:szCs w:val="22"/>
              </w:rPr>
              <w:lastRenderedPageBreak/>
              <w:t>台落实安全责任人：</w:t>
            </w:r>
            <w:r>
              <w:rPr>
                <w:rFonts w:ascii="等线" w:eastAsia="等线" w:hAnsi="等线" w:cs="宋体" w:hint="eastAsia"/>
                <w:color w:val="000000"/>
                <w:kern w:val="0"/>
                <w:sz w:val="22"/>
                <w:szCs w:val="22"/>
              </w:rPr>
              <w:br/>
              <w:t>(1)使用电站锅炉或者石化与化工成套装置的；</w:t>
            </w:r>
            <w:r>
              <w:rPr>
                <w:rFonts w:ascii="等线" w:eastAsia="等线" w:hAnsi="等线" w:cs="宋体" w:hint="eastAsia"/>
                <w:color w:val="000000"/>
                <w:kern w:val="0"/>
                <w:sz w:val="22"/>
                <w:szCs w:val="22"/>
              </w:rPr>
              <w:br/>
              <w:t>(2)使用为公众提供运营服务电梯的(注 2-2)，或者在公众聚集场所(注 2-3)使用30台以上(含30台)电梯的；</w:t>
            </w:r>
            <w:r>
              <w:rPr>
                <w:rFonts w:ascii="等线" w:eastAsia="等线" w:hAnsi="等线" w:cs="宋体" w:hint="eastAsia"/>
                <w:color w:val="000000"/>
                <w:kern w:val="0"/>
                <w:sz w:val="22"/>
                <w:szCs w:val="22"/>
              </w:rPr>
              <w:br/>
              <w:t>(3)使用10台以上(含10台)大型游乐设施的，或者10台以上(含10台)为公众提供运营服务</w:t>
            </w:r>
            <w:proofErr w:type="gramStart"/>
            <w:r>
              <w:rPr>
                <w:rFonts w:ascii="等线" w:eastAsia="等线" w:hAnsi="等线" w:cs="宋体" w:hint="eastAsia"/>
                <w:color w:val="000000"/>
                <w:kern w:val="0"/>
                <w:sz w:val="22"/>
                <w:szCs w:val="22"/>
              </w:rPr>
              <w:t>非公路</w:t>
            </w:r>
            <w:proofErr w:type="gramEnd"/>
            <w:r>
              <w:rPr>
                <w:rFonts w:ascii="等线" w:eastAsia="等线" w:hAnsi="等线" w:cs="宋体" w:hint="eastAsia"/>
                <w:color w:val="000000"/>
                <w:kern w:val="0"/>
                <w:sz w:val="22"/>
                <w:szCs w:val="22"/>
              </w:rPr>
              <w:t>用旅游观光车辆的；</w:t>
            </w:r>
            <w:r>
              <w:rPr>
                <w:rFonts w:ascii="等线" w:eastAsia="等线" w:hAnsi="等线" w:cs="宋体" w:hint="eastAsia"/>
                <w:color w:val="000000"/>
                <w:kern w:val="0"/>
                <w:sz w:val="22"/>
                <w:szCs w:val="22"/>
              </w:rPr>
              <w:br/>
              <w:t>(4)使用客运架空索道，或者客运缆车的；</w:t>
            </w:r>
            <w:r>
              <w:rPr>
                <w:rFonts w:ascii="等线" w:eastAsia="等线" w:hAnsi="等线" w:cs="宋体" w:hint="eastAsia"/>
                <w:color w:val="000000"/>
                <w:kern w:val="0"/>
                <w:sz w:val="22"/>
                <w:szCs w:val="22"/>
              </w:rPr>
              <w:br/>
              <w:t>(5)使用特种设备(不含气瓶)总量50台以上(含50台)的。</w:t>
            </w:r>
          </w:p>
        </w:tc>
      </w:tr>
      <w:tr w:rsidR="00541B51" w14:paraId="10A690DA" w14:textId="77777777">
        <w:trPr>
          <w:trHeight w:val="285"/>
        </w:trPr>
        <w:tc>
          <w:tcPr>
            <w:tcW w:w="8306" w:type="dxa"/>
            <w:tcBorders>
              <w:top w:val="nil"/>
              <w:left w:val="nil"/>
              <w:bottom w:val="nil"/>
              <w:right w:val="nil"/>
            </w:tcBorders>
            <w:shd w:val="clear" w:color="auto" w:fill="auto"/>
            <w:noWrap/>
            <w:vAlign w:val="bottom"/>
          </w:tcPr>
          <w:p w14:paraId="57130B55" w14:textId="22D4AA32"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14、根据《特种设备作业人员监督管理办法》的规定，作业人员未能参加用人单位培训的，可以选择专业培训机构进行培训。</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tc>
      </w:tr>
      <w:tr w:rsidR="00541B51" w14:paraId="31900F73" w14:textId="77777777">
        <w:trPr>
          <w:trHeight w:val="285"/>
        </w:trPr>
        <w:tc>
          <w:tcPr>
            <w:tcW w:w="8306" w:type="dxa"/>
            <w:tcBorders>
              <w:top w:val="nil"/>
              <w:left w:val="nil"/>
              <w:bottom w:val="nil"/>
              <w:right w:val="nil"/>
            </w:tcBorders>
            <w:shd w:val="clear" w:color="auto" w:fill="auto"/>
            <w:noWrap/>
            <w:vAlign w:val="bottom"/>
          </w:tcPr>
          <w:p w14:paraId="610FADEC" w14:textId="5A448545"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15、根据《特种设备作业人员监督管理办法》的规定，申请人隐瞒有关情况或者提供虚假材料申请特种设备作业人员证的，不予受理或者不予批准发证，并在1年内不得再次申请特种设备作业人员证。</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《特种设备作业人员监督管理办法》第三十条 申请人隐瞒有关情况或者提供虚假材料申请特种设备作业人员证的，不予受理或者不予批准发证，并在1年内不得再次申请特种设备作业人员证。</w:t>
            </w:r>
          </w:p>
        </w:tc>
      </w:tr>
      <w:tr w:rsidR="00541B51" w14:paraId="62BAE2EE" w14:textId="77777777">
        <w:trPr>
          <w:trHeight w:val="285"/>
        </w:trPr>
        <w:tc>
          <w:tcPr>
            <w:tcW w:w="8306" w:type="dxa"/>
            <w:tcBorders>
              <w:top w:val="nil"/>
              <w:left w:val="nil"/>
              <w:bottom w:val="nil"/>
              <w:right w:val="nil"/>
            </w:tcBorders>
            <w:shd w:val="clear" w:color="auto" w:fill="auto"/>
            <w:noWrap/>
            <w:vAlign w:val="bottom"/>
          </w:tcPr>
          <w:p w14:paraId="7EAD8B03" w14:textId="36A75DF5"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16、根据《高耗能特种设备节能监督管理办法》的规定，高耗能特种设备，是指在使用过程中能源消耗量或者转换量大，并具有较大节能空间的锅炉、换热压力容器等特种设备。</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《高耗能特种设备节能监督管理办法》第二条　本办法所称高耗能特种设备，是指在使用过程中能源消耗量或者转换量大，并具有较大节能空间的锅炉、换热压力容器等特种设备。</w:t>
            </w:r>
          </w:p>
        </w:tc>
      </w:tr>
      <w:tr w:rsidR="00541B51" w14:paraId="4E161CEA" w14:textId="77777777">
        <w:trPr>
          <w:trHeight w:val="285"/>
        </w:trPr>
        <w:tc>
          <w:tcPr>
            <w:tcW w:w="8306" w:type="dxa"/>
            <w:tcBorders>
              <w:top w:val="nil"/>
              <w:left w:val="nil"/>
              <w:bottom w:val="nil"/>
              <w:right w:val="nil"/>
            </w:tcBorders>
            <w:shd w:val="clear" w:color="auto" w:fill="auto"/>
            <w:noWrap/>
            <w:vAlign w:val="bottom"/>
          </w:tcPr>
          <w:p w14:paraId="36A0B395" w14:textId="131B591D"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17、根据《高耗能特种设备节能监督管理办法》的规定，锅炉属于高耗能特种设备。</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《高耗能特种设备节能监督管理办法》第二条　本办法所称高耗能特种设备，是指在使用过程中能源消耗量或者转换量大，并具有较大节能空间的锅炉、换热压力容器等特种设备。</w:t>
            </w:r>
          </w:p>
        </w:tc>
      </w:tr>
      <w:tr w:rsidR="00541B51" w14:paraId="211C74B1" w14:textId="77777777">
        <w:trPr>
          <w:trHeight w:val="285"/>
        </w:trPr>
        <w:tc>
          <w:tcPr>
            <w:tcW w:w="8306" w:type="dxa"/>
            <w:tcBorders>
              <w:top w:val="nil"/>
              <w:left w:val="nil"/>
              <w:bottom w:val="nil"/>
              <w:right w:val="nil"/>
            </w:tcBorders>
            <w:shd w:val="clear" w:color="auto" w:fill="auto"/>
            <w:noWrap/>
            <w:vAlign w:val="bottom"/>
          </w:tcPr>
          <w:p w14:paraId="41602948" w14:textId="0842DC12"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18、根据《特种设备使用单位落实使用安全主体责任监督管理规定》的规定，锅炉使用单位主要负责人对本单位锅炉使用安全全面负责。</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《特种设备使用单位落实使用安全主体责任监督管理规定》锅炉使用单位主</w:t>
            </w:r>
            <w:r>
              <w:rPr>
                <w:rFonts w:ascii="等线" w:eastAsia="等线" w:hAnsi="等线" w:cs="宋体" w:hint="eastAsia"/>
                <w:color w:val="000000"/>
                <w:kern w:val="0"/>
                <w:sz w:val="22"/>
                <w:szCs w:val="22"/>
              </w:rPr>
              <w:lastRenderedPageBreak/>
              <w:t>要负责人对本单位锅炉使用安全全面负责，建立并落实锅炉使用安全主体责任的长效机制。锅炉安全总监和锅炉安全员应当按照岗位职责，协助单位主要负责人做好锅炉使用安全管理工作。</w:t>
            </w:r>
          </w:p>
        </w:tc>
      </w:tr>
      <w:tr w:rsidR="00541B51" w14:paraId="5B1747B8" w14:textId="77777777">
        <w:trPr>
          <w:trHeight w:val="285"/>
        </w:trPr>
        <w:tc>
          <w:tcPr>
            <w:tcW w:w="8306" w:type="dxa"/>
            <w:tcBorders>
              <w:top w:val="nil"/>
              <w:left w:val="nil"/>
              <w:bottom w:val="nil"/>
              <w:right w:val="nil"/>
            </w:tcBorders>
            <w:shd w:val="clear" w:color="auto" w:fill="auto"/>
            <w:noWrap/>
            <w:vAlign w:val="bottom"/>
          </w:tcPr>
          <w:p w14:paraId="5BB5735B" w14:textId="34A95259"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19、根据《特种设备使用单位落实使用安全主体责任监督管理规定》的规定，锅炉安全总监要每周至</w:t>
            </w:r>
            <w:proofErr w:type="gramStart"/>
            <w:r>
              <w:rPr>
                <w:rFonts w:ascii="等线" w:eastAsia="等线" w:hAnsi="等线" w:cs="宋体" w:hint="eastAsia"/>
                <w:color w:val="000000"/>
                <w:kern w:val="0"/>
                <w:sz w:val="22"/>
                <w:szCs w:val="22"/>
              </w:rPr>
              <w:t>少组织</w:t>
            </w:r>
            <w:proofErr w:type="gramEnd"/>
            <w:r>
              <w:rPr>
                <w:rFonts w:ascii="等线" w:eastAsia="等线" w:hAnsi="等线" w:cs="宋体" w:hint="eastAsia"/>
                <w:color w:val="000000"/>
                <w:kern w:val="0"/>
                <w:sz w:val="22"/>
                <w:szCs w:val="22"/>
              </w:rPr>
              <w:t>一次风险隐患排查，分析</w:t>
            </w:r>
            <w:proofErr w:type="gramStart"/>
            <w:r>
              <w:rPr>
                <w:rFonts w:ascii="等线" w:eastAsia="等线" w:hAnsi="等线" w:cs="宋体" w:hint="eastAsia"/>
                <w:color w:val="000000"/>
                <w:kern w:val="0"/>
                <w:sz w:val="22"/>
                <w:szCs w:val="22"/>
              </w:rPr>
              <w:t>研</w:t>
            </w:r>
            <w:proofErr w:type="gramEnd"/>
            <w:r>
              <w:rPr>
                <w:rFonts w:ascii="等线" w:eastAsia="等线" w:hAnsi="等线" w:cs="宋体" w:hint="eastAsia"/>
                <w:color w:val="000000"/>
                <w:kern w:val="0"/>
                <w:sz w:val="22"/>
                <w:szCs w:val="22"/>
              </w:rPr>
              <w:t>判锅炉使用安全管理情况，研究</w:t>
            </w:r>
            <w:proofErr w:type="gramStart"/>
            <w:r>
              <w:rPr>
                <w:rFonts w:ascii="等线" w:eastAsia="等线" w:hAnsi="等线" w:cs="宋体" w:hint="eastAsia"/>
                <w:color w:val="000000"/>
                <w:kern w:val="0"/>
                <w:sz w:val="22"/>
                <w:szCs w:val="22"/>
              </w:rPr>
              <w:t>解决日</w:t>
            </w:r>
            <w:proofErr w:type="gramEnd"/>
            <w:r>
              <w:rPr>
                <w:rFonts w:ascii="等线" w:eastAsia="等线" w:hAnsi="等线" w:cs="宋体" w:hint="eastAsia"/>
                <w:color w:val="000000"/>
                <w:kern w:val="0"/>
                <w:sz w:val="22"/>
                <w:szCs w:val="22"/>
              </w:rPr>
              <w:t>管控中发现的问题，形成每周锅炉安全排查治理报告。</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《特种设备使用单位落实使用安全主体责任监督管理规定》第十二条 锅炉使用单位应当建立锅炉安全周排查制度。锅炉安全总监要每周至</w:t>
            </w:r>
            <w:proofErr w:type="gramStart"/>
            <w:r>
              <w:rPr>
                <w:rFonts w:ascii="等线" w:eastAsia="等线" w:hAnsi="等线" w:cs="宋体" w:hint="eastAsia"/>
                <w:color w:val="000000"/>
                <w:kern w:val="0"/>
                <w:sz w:val="22"/>
                <w:szCs w:val="22"/>
              </w:rPr>
              <w:t>少组织</w:t>
            </w:r>
            <w:proofErr w:type="gramEnd"/>
            <w:r>
              <w:rPr>
                <w:rFonts w:ascii="等线" w:eastAsia="等线" w:hAnsi="等线" w:cs="宋体" w:hint="eastAsia"/>
                <w:color w:val="000000"/>
                <w:kern w:val="0"/>
                <w:sz w:val="22"/>
                <w:szCs w:val="22"/>
              </w:rPr>
              <w:t>一次风险隐患排查，分析</w:t>
            </w:r>
            <w:proofErr w:type="gramStart"/>
            <w:r>
              <w:rPr>
                <w:rFonts w:ascii="等线" w:eastAsia="等线" w:hAnsi="等线" w:cs="宋体" w:hint="eastAsia"/>
                <w:color w:val="000000"/>
                <w:kern w:val="0"/>
                <w:sz w:val="22"/>
                <w:szCs w:val="22"/>
              </w:rPr>
              <w:t>研</w:t>
            </w:r>
            <w:proofErr w:type="gramEnd"/>
            <w:r>
              <w:rPr>
                <w:rFonts w:ascii="等线" w:eastAsia="等线" w:hAnsi="等线" w:cs="宋体" w:hint="eastAsia"/>
                <w:color w:val="000000"/>
                <w:kern w:val="0"/>
                <w:sz w:val="22"/>
                <w:szCs w:val="22"/>
              </w:rPr>
              <w:t>判锅炉使用安全管理情况，研究</w:t>
            </w:r>
            <w:proofErr w:type="gramStart"/>
            <w:r>
              <w:rPr>
                <w:rFonts w:ascii="等线" w:eastAsia="等线" w:hAnsi="等线" w:cs="宋体" w:hint="eastAsia"/>
                <w:color w:val="000000"/>
                <w:kern w:val="0"/>
                <w:sz w:val="22"/>
                <w:szCs w:val="22"/>
              </w:rPr>
              <w:t>解决日</w:t>
            </w:r>
            <w:proofErr w:type="gramEnd"/>
            <w:r>
              <w:rPr>
                <w:rFonts w:ascii="等线" w:eastAsia="等线" w:hAnsi="等线" w:cs="宋体" w:hint="eastAsia"/>
                <w:color w:val="000000"/>
                <w:kern w:val="0"/>
                <w:sz w:val="22"/>
                <w:szCs w:val="22"/>
              </w:rPr>
              <w:t>管控中发现的问题，形成每周锅炉安全排查治理报告。</w:t>
            </w:r>
          </w:p>
        </w:tc>
      </w:tr>
      <w:tr w:rsidR="00541B51" w14:paraId="26DAC2E3" w14:textId="77777777">
        <w:trPr>
          <w:trHeight w:val="285"/>
        </w:trPr>
        <w:tc>
          <w:tcPr>
            <w:tcW w:w="8306" w:type="dxa"/>
            <w:tcBorders>
              <w:top w:val="nil"/>
              <w:left w:val="nil"/>
              <w:bottom w:val="nil"/>
              <w:right w:val="nil"/>
            </w:tcBorders>
            <w:shd w:val="clear" w:color="auto" w:fill="auto"/>
            <w:noWrap/>
            <w:vAlign w:val="bottom"/>
          </w:tcPr>
          <w:p w14:paraId="272739A2" w14:textId="3EC2BA7B"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20、根据《锅炉安全技术规程》（TSG 11-2020）的规定，电站锅炉整套启动时，炉膛安全监控系统应当经过调试，并且投入运行。</w:t>
            </w:r>
            <w:r w:rsidR="00522004">
              <w:rPr>
                <w:rFonts w:ascii="等线" w:eastAsia="等线" w:hAnsi="等线" w:cs="宋体" w:hint="eastAsia"/>
                <w:color w:val="000000"/>
                <w:kern w:val="0"/>
                <w:sz w:val="22"/>
                <w:szCs w:val="22"/>
              </w:rPr>
              <w:t>（      ）</w:t>
            </w:r>
            <w:r>
              <w:rPr>
                <w:rFonts w:ascii="等线" w:eastAsia="等线" w:hAnsi="等线" w:cs="宋体" w:hint="eastAsia"/>
                <w:color w:val="000000"/>
                <w:kern w:val="0"/>
                <w:sz w:val="22"/>
                <w:szCs w:val="22"/>
              </w:rPr>
              <w:br/>
              <w:t>A、正确</w:t>
            </w:r>
            <w:r>
              <w:rPr>
                <w:rFonts w:ascii="等线" w:eastAsia="等线" w:hAnsi="等线" w:cs="宋体" w:hint="eastAsia"/>
                <w:color w:val="000000"/>
                <w:kern w:val="0"/>
                <w:sz w:val="22"/>
                <w:szCs w:val="22"/>
              </w:rPr>
              <w:br/>
              <w:t>B、错误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11-2020）电站锅炉整套启动时，以下热</w:t>
            </w:r>
            <w:proofErr w:type="gramStart"/>
            <w:r>
              <w:rPr>
                <w:rFonts w:ascii="等线" w:eastAsia="等线" w:hAnsi="等线" w:cs="宋体" w:hint="eastAsia"/>
                <w:color w:val="000000"/>
                <w:kern w:val="0"/>
                <w:sz w:val="22"/>
                <w:szCs w:val="22"/>
              </w:rPr>
              <w:t>工设备</w:t>
            </w:r>
            <w:proofErr w:type="gramEnd"/>
            <w:r>
              <w:rPr>
                <w:rFonts w:ascii="等线" w:eastAsia="等线" w:hAnsi="等线" w:cs="宋体" w:hint="eastAsia"/>
                <w:color w:val="000000"/>
                <w:kern w:val="0"/>
                <w:sz w:val="22"/>
                <w:szCs w:val="22"/>
              </w:rPr>
              <w:t>和保护装置应当经过调试，并且投入运行：</w:t>
            </w:r>
            <w:r>
              <w:rPr>
                <w:rFonts w:ascii="等线" w:eastAsia="等线" w:hAnsi="等线" w:cs="宋体" w:hint="eastAsia"/>
                <w:color w:val="000000"/>
                <w:kern w:val="0"/>
                <w:sz w:val="22"/>
                <w:szCs w:val="22"/>
              </w:rPr>
              <w:br/>
              <w:t>(1)数据采集系统；</w:t>
            </w:r>
            <w:r>
              <w:rPr>
                <w:rFonts w:ascii="等线" w:eastAsia="等线" w:hAnsi="等线" w:cs="宋体" w:hint="eastAsia"/>
                <w:color w:val="000000"/>
                <w:kern w:val="0"/>
                <w:sz w:val="22"/>
                <w:szCs w:val="22"/>
              </w:rPr>
              <w:br/>
              <w:t>(2)炉膛安全监控系统；</w:t>
            </w:r>
            <w:r>
              <w:rPr>
                <w:rFonts w:ascii="等线" w:eastAsia="等线" w:hAnsi="等线" w:cs="宋体" w:hint="eastAsia"/>
                <w:color w:val="000000"/>
                <w:kern w:val="0"/>
                <w:sz w:val="22"/>
                <w:szCs w:val="22"/>
              </w:rPr>
              <w:br/>
              <w:t>(3)有关辅机的子功能组和</w:t>
            </w:r>
            <w:proofErr w:type="gramStart"/>
            <w:r>
              <w:rPr>
                <w:rFonts w:ascii="等线" w:eastAsia="等线" w:hAnsi="等线" w:cs="宋体" w:hint="eastAsia"/>
                <w:color w:val="000000"/>
                <w:kern w:val="0"/>
                <w:sz w:val="22"/>
                <w:szCs w:val="22"/>
              </w:rPr>
              <w:t>联锁</w:t>
            </w:r>
            <w:proofErr w:type="gramEnd"/>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(4)全部远程操作系统。</w:t>
            </w:r>
          </w:p>
        </w:tc>
      </w:tr>
    </w:tbl>
    <w:p w14:paraId="3173396F" w14:textId="77777777" w:rsidR="00541B51"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tbl>
      <w:tblPr>
        <w:tblW w:w="8306" w:type="dxa"/>
        <w:tblInd w:w="108" w:type="dxa"/>
        <w:tblLook w:val="04A0" w:firstRow="1" w:lastRow="0" w:firstColumn="1" w:lastColumn="0" w:noHBand="0" w:noVBand="1"/>
      </w:tblPr>
      <w:tblGrid>
        <w:gridCol w:w="8306"/>
      </w:tblGrid>
      <w:tr w:rsidR="00541B51" w14:paraId="40760D2A" w14:textId="77777777">
        <w:trPr>
          <w:trHeight w:val="285"/>
        </w:trPr>
        <w:tc>
          <w:tcPr>
            <w:tcW w:w="8306" w:type="dxa"/>
            <w:tcBorders>
              <w:top w:val="nil"/>
              <w:left w:val="nil"/>
              <w:bottom w:val="nil"/>
              <w:right w:val="nil"/>
            </w:tcBorders>
            <w:shd w:val="clear" w:color="auto" w:fill="auto"/>
            <w:noWrap/>
            <w:vAlign w:val="bottom"/>
          </w:tcPr>
          <w:p w14:paraId="2C6F2F4B" w14:textId="1B4282C0"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1、根据《锅炉安全技术规程》（TSG 11-2020）的规定，锅炉外部检验每年进行（      ）次</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A、4</w:t>
            </w:r>
            <w:r>
              <w:rPr>
                <w:rFonts w:ascii="等线" w:eastAsia="等线" w:hAnsi="等线" w:cs="宋体" w:hint="eastAsia"/>
                <w:color w:val="000000"/>
                <w:kern w:val="0"/>
                <w:sz w:val="22"/>
                <w:szCs w:val="22"/>
              </w:rPr>
              <w:br/>
              <w:t>B、3</w:t>
            </w:r>
            <w:r>
              <w:rPr>
                <w:rFonts w:ascii="等线" w:eastAsia="等线" w:hAnsi="等线" w:cs="宋体" w:hint="eastAsia"/>
                <w:color w:val="000000"/>
                <w:kern w:val="0"/>
                <w:sz w:val="22"/>
                <w:szCs w:val="22"/>
              </w:rPr>
              <w:br/>
              <w:t>C、2</w:t>
            </w:r>
            <w:r>
              <w:rPr>
                <w:rFonts w:ascii="等线" w:eastAsia="等线" w:hAnsi="等线" w:cs="宋体" w:hint="eastAsia"/>
                <w:color w:val="000000"/>
                <w:kern w:val="0"/>
                <w:sz w:val="22"/>
                <w:szCs w:val="22"/>
              </w:rPr>
              <w:br/>
              <w:t>D、1</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11-2020）外部检验，每年进行1次</w:t>
            </w:r>
          </w:p>
        </w:tc>
      </w:tr>
      <w:tr w:rsidR="00541B51" w14:paraId="3DEC2C5A" w14:textId="77777777">
        <w:trPr>
          <w:trHeight w:val="285"/>
        </w:trPr>
        <w:tc>
          <w:tcPr>
            <w:tcW w:w="8306" w:type="dxa"/>
            <w:tcBorders>
              <w:top w:val="nil"/>
              <w:left w:val="nil"/>
              <w:bottom w:val="nil"/>
              <w:right w:val="nil"/>
            </w:tcBorders>
            <w:shd w:val="clear" w:color="auto" w:fill="auto"/>
            <w:noWrap/>
            <w:vAlign w:val="bottom"/>
          </w:tcPr>
          <w:p w14:paraId="0BE3D196" w14:textId="223CF380"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2、根据《锅炉安全技术规程》（TSG 11-2020）的规定，锅炉使用单位应在锅炉下次检验日期前（      ）向具有相应资质的检验机构提出检验要求</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A、1周</w:t>
            </w:r>
            <w:r>
              <w:rPr>
                <w:rFonts w:ascii="等线" w:eastAsia="等线" w:hAnsi="等线" w:cs="宋体" w:hint="eastAsia"/>
                <w:color w:val="000000"/>
                <w:kern w:val="0"/>
                <w:sz w:val="22"/>
                <w:szCs w:val="22"/>
              </w:rPr>
              <w:br/>
              <w:t>B、半个月</w:t>
            </w:r>
            <w:r>
              <w:rPr>
                <w:rFonts w:ascii="等线" w:eastAsia="等线" w:hAnsi="等线" w:cs="宋体" w:hint="eastAsia"/>
                <w:color w:val="000000"/>
                <w:kern w:val="0"/>
                <w:sz w:val="22"/>
                <w:szCs w:val="22"/>
              </w:rPr>
              <w:br/>
              <w:t>C、1个月</w:t>
            </w:r>
            <w:r>
              <w:rPr>
                <w:rFonts w:ascii="等线" w:eastAsia="等线" w:hAnsi="等线" w:cs="宋体" w:hint="eastAsia"/>
                <w:color w:val="000000"/>
                <w:kern w:val="0"/>
                <w:sz w:val="22"/>
                <w:szCs w:val="22"/>
              </w:rPr>
              <w:br/>
              <w:t>D、2个月</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11-2020）锅炉使用单位应当安排锅炉的定期检验工作，并且在锅炉下次检验日期前1个月向具有相应资质的检验机构提出定期检验要求。检验机构接受检验要求后，应当及时开展检验。</w:t>
            </w:r>
          </w:p>
        </w:tc>
      </w:tr>
      <w:tr w:rsidR="00541B51" w14:paraId="2AF6C83A" w14:textId="77777777">
        <w:trPr>
          <w:trHeight w:val="285"/>
        </w:trPr>
        <w:tc>
          <w:tcPr>
            <w:tcW w:w="8306" w:type="dxa"/>
            <w:tcBorders>
              <w:top w:val="nil"/>
              <w:left w:val="nil"/>
              <w:bottom w:val="nil"/>
              <w:right w:val="nil"/>
            </w:tcBorders>
            <w:shd w:val="clear" w:color="auto" w:fill="auto"/>
            <w:noWrap/>
            <w:vAlign w:val="bottom"/>
          </w:tcPr>
          <w:p w14:paraId="286E4FC4" w14:textId="625FEE9B"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3、根据《锅炉安全技术规程》（TSG 11-2020）的规定，每月对所使用的锅炉至少进行（      ）次月度检查，并且记录检查情况</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A、1</w:t>
            </w:r>
            <w:r>
              <w:rPr>
                <w:rFonts w:ascii="等线" w:eastAsia="等线" w:hAnsi="等线" w:cs="宋体" w:hint="eastAsia"/>
                <w:color w:val="000000"/>
                <w:kern w:val="0"/>
                <w:sz w:val="22"/>
                <w:szCs w:val="22"/>
              </w:rPr>
              <w:br/>
              <w:t>B、2</w:t>
            </w:r>
            <w:r>
              <w:rPr>
                <w:rFonts w:ascii="等线" w:eastAsia="等线" w:hAnsi="等线" w:cs="宋体" w:hint="eastAsia"/>
                <w:color w:val="000000"/>
                <w:kern w:val="0"/>
                <w:sz w:val="22"/>
                <w:szCs w:val="22"/>
              </w:rPr>
              <w:br/>
            </w:r>
            <w:r>
              <w:rPr>
                <w:rFonts w:ascii="等线" w:eastAsia="等线" w:hAnsi="等线" w:cs="宋体" w:hint="eastAsia"/>
                <w:color w:val="000000"/>
                <w:kern w:val="0"/>
                <w:sz w:val="22"/>
                <w:szCs w:val="22"/>
              </w:rPr>
              <w:lastRenderedPageBreak/>
              <w:t>C、3</w:t>
            </w:r>
            <w:r>
              <w:rPr>
                <w:rFonts w:ascii="等线" w:eastAsia="等线" w:hAnsi="等线" w:cs="宋体" w:hint="eastAsia"/>
                <w:color w:val="000000"/>
                <w:kern w:val="0"/>
                <w:sz w:val="22"/>
                <w:szCs w:val="22"/>
              </w:rPr>
              <w:br/>
              <w:t>D、4</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11-2020）每月对所使用的锅炉至少进行1次月度检查，并且记录检查情况。</w:t>
            </w:r>
          </w:p>
        </w:tc>
      </w:tr>
      <w:tr w:rsidR="00541B51" w14:paraId="49B348C6" w14:textId="77777777">
        <w:trPr>
          <w:trHeight w:val="285"/>
        </w:trPr>
        <w:tc>
          <w:tcPr>
            <w:tcW w:w="8306" w:type="dxa"/>
            <w:tcBorders>
              <w:top w:val="nil"/>
              <w:left w:val="nil"/>
              <w:bottom w:val="nil"/>
              <w:right w:val="nil"/>
            </w:tcBorders>
            <w:shd w:val="clear" w:color="auto" w:fill="auto"/>
            <w:noWrap/>
            <w:vAlign w:val="bottom"/>
          </w:tcPr>
          <w:p w14:paraId="586C317C" w14:textId="79076D9B"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4、根据《锅炉安全技术规程》（TSG 11-2020）的规定，（      ）级及以下全自动锅炉可以不设跟班锅炉作业人员，但是应当建立定期巡回检查制度</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A、A</w:t>
            </w:r>
            <w:r>
              <w:rPr>
                <w:rFonts w:ascii="等线" w:eastAsia="等线" w:hAnsi="等线" w:cs="宋体" w:hint="eastAsia"/>
                <w:color w:val="000000"/>
                <w:kern w:val="0"/>
                <w:sz w:val="22"/>
                <w:szCs w:val="22"/>
              </w:rPr>
              <w:br/>
              <w:t>B、B</w:t>
            </w:r>
            <w:r>
              <w:rPr>
                <w:rFonts w:ascii="等线" w:eastAsia="等线" w:hAnsi="等线" w:cs="宋体" w:hint="eastAsia"/>
                <w:color w:val="000000"/>
                <w:kern w:val="0"/>
                <w:sz w:val="22"/>
                <w:szCs w:val="22"/>
              </w:rPr>
              <w:br/>
              <w:t>C、C</w:t>
            </w:r>
            <w:r>
              <w:rPr>
                <w:rFonts w:ascii="等线" w:eastAsia="等线" w:hAnsi="等线" w:cs="宋体" w:hint="eastAsia"/>
                <w:color w:val="000000"/>
                <w:kern w:val="0"/>
                <w:sz w:val="22"/>
                <w:szCs w:val="22"/>
              </w:rPr>
              <w:br/>
              <w:t>D、D</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11-2020）B级及以下全自动锅炉可以不设跟班锅炉作业人员，但是应当建立定期巡回检查制度。</w:t>
            </w:r>
          </w:p>
        </w:tc>
      </w:tr>
      <w:tr w:rsidR="00541B51" w14:paraId="3B714E4D" w14:textId="77777777">
        <w:trPr>
          <w:trHeight w:val="285"/>
        </w:trPr>
        <w:tc>
          <w:tcPr>
            <w:tcW w:w="8306" w:type="dxa"/>
            <w:tcBorders>
              <w:top w:val="nil"/>
              <w:left w:val="nil"/>
              <w:bottom w:val="nil"/>
              <w:right w:val="nil"/>
            </w:tcBorders>
            <w:shd w:val="clear" w:color="auto" w:fill="auto"/>
            <w:noWrap/>
            <w:vAlign w:val="bottom"/>
          </w:tcPr>
          <w:p w14:paraId="7DFBAEE4" w14:textId="2ACBF604"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5、根据《锅炉安全技术规程》（TSG 11-2020）的规定，在用锅炉的安全阀（      ）至少校验1次</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A、每月</w:t>
            </w:r>
            <w:r>
              <w:rPr>
                <w:rFonts w:ascii="等线" w:eastAsia="等线" w:hAnsi="等线" w:cs="宋体" w:hint="eastAsia"/>
                <w:color w:val="000000"/>
                <w:kern w:val="0"/>
                <w:sz w:val="22"/>
                <w:szCs w:val="22"/>
              </w:rPr>
              <w:br/>
              <w:t>B、</w:t>
            </w:r>
            <w:proofErr w:type="gramStart"/>
            <w:r>
              <w:rPr>
                <w:rFonts w:ascii="等线" w:eastAsia="等线" w:hAnsi="等线" w:cs="宋体" w:hint="eastAsia"/>
                <w:color w:val="000000"/>
                <w:kern w:val="0"/>
                <w:sz w:val="22"/>
                <w:szCs w:val="22"/>
              </w:rPr>
              <w:t>每3月</w:t>
            </w:r>
            <w:proofErr w:type="gramEnd"/>
            <w:r>
              <w:rPr>
                <w:rFonts w:ascii="等线" w:eastAsia="等线" w:hAnsi="等线" w:cs="宋体" w:hint="eastAsia"/>
                <w:color w:val="000000"/>
                <w:kern w:val="0"/>
                <w:sz w:val="22"/>
                <w:szCs w:val="22"/>
              </w:rPr>
              <w:br/>
              <w:t>C、每半年</w:t>
            </w:r>
            <w:r>
              <w:rPr>
                <w:rFonts w:ascii="等线" w:eastAsia="等线" w:hAnsi="等线" w:cs="宋体" w:hint="eastAsia"/>
                <w:color w:val="000000"/>
                <w:kern w:val="0"/>
                <w:sz w:val="22"/>
                <w:szCs w:val="22"/>
              </w:rPr>
              <w:br/>
              <w:t>D、每年</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11-2020）在用锅炉的安全阀每年至少校验1次，校验一般在锅炉运行状态下进行。</w:t>
            </w:r>
          </w:p>
        </w:tc>
      </w:tr>
      <w:tr w:rsidR="00541B51" w14:paraId="12B41B5D" w14:textId="77777777">
        <w:trPr>
          <w:trHeight w:val="285"/>
        </w:trPr>
        <w:tc>
          <w:tcPr>
            <w:tcW w:w="8306" w:type="dxa"/>
            <w:tcBorders>
              <w:top w:val="nil"/>
              <w:left w:val="nil"/>
              <w:bottom w:val="nil"/>
              <w:right w:val="nil"/>
            </w:tcBorders>
            <w:shd w:val="clear" w:color="auto" w:fill="auto"/>
            <w:noWrap/>
            <w:vAlign w:val="bottom"/>
          </w:tcPr>
          <w:p w14:paraId="04D5A1FD" w14:textId="21F813A9"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6、根据《特种设备安全监督检查办法》的规定，特种设备未取得许可生产、国家明令淘汰、已经报废或者达到报废条件，继续使用的，属于（      ）</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A、一般问题</w:t>
            </w:r>
            <w:r>
              <w:rPr>
                <w:rFonts w:ascii="等线" w:eastAsia="等线" w:hAnsi="等线" w:cs="宋体" w:hint="eastAsia"/>
                <w:color w:val="000000"/>
                <w:kern w:val="0"/>
                <w:sz w:val="22"/>
                <w:szCs w:val="22"/>
              </w:rPr>
              <w:br/>
              <w:t>B、严重事故隐患</w:t>
            </w:r>
            <w:r>
              <w:rPr>
                <w:rFonts w:ascii="等线" w:eastAsia="等线" w:hAnsi="等线" w:cs="宋体" w:hint="eastAsia"/>
                <w:color w:val="000000"/>
                <w:kern w:val="0"/>
                <w:sz w:val="22"/>
                <w:szCs w:val="22"/>
              </w:rPr>
              <w:br/>
              <w:t>C、民事犯罪</w:t>
            </w:r>
            <w:r>
              <w:rPr>
                <w:rFonts w:ascii="等线" w:eastAsia="等线" w:hAnsi="等线" w:cs="宋体" w:hint="eastAsia"/>
                <w:color w:val="000000"/>
                <w:kern w:val="0"/>
                <w:sz w:val="22"/>
                <w:szCs w:val="22"/>
              </w:rPr>
              <w:br/>
              <w:t>D、刑事犯罪</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《特种设备安全监督检查办法》第二十五条 特种设备存在严重事故隐患包括以下情形：</w:t>
            </w:r>
            <w:r>
              <w:rPr>
                <w:rFonts w:ascii="等线" w:eastAsia="等线" w:hAnsi="等线" w:cs="宋体" w:hint="eastAsia"/>
                <w:color w:val="000000"/>
                <w:kern w:val="0"/>
                <w:sz w:val="22"/>
                <w:szCs w:val="22"/>
              </w:rPr>
              <w:br/>
              <w:t>（一）特种设备未取得许可生产、国家明令淘汰、已经报废或者达到报废条件，继续使用的；</w:t>
            </w:r>
            <w:r>
              <w:rPr>
                <w:rFonts w:ascii="等线" w:eastAsia="等线" w:hAnsi="等线" w:cs="宋体" w:hint="eastAsia"/>
                <w:color w:val="000000"/>
                <w:kern w:val="0"/>
                <w:sz w:val="22"/>
                <w:szCs w:val="22"/>
              </w:rPr>
              <w:br/>
              <w:t>（二）特种设备未经监督检验或者经检验、检测不合格，继续使用的；</w:t>
            </w:r>
            <w:r>
              <w:rPr>
                <w:rFonts w:ascii="等线" w:eastAsia="等线" w:hAnsi="等线" w:cs="宋体" w:hint="eastAsia"/>
                <w:color w:val="000000"/>
                <w:kern w:val="0"/>
                <w:sz w:val="22"/>
                <w:szCs w:val="22"/>
              </w:rPr>
              <w:br/>
              <w:t>（三）特种设备安全附件、安全保护装置缺失或者失灵，继续使用的；</w:t>
            </w:r>
            <w:r>
              <w:rPr>
                <w:rFonts w:ascii="等线" w:eastAsia="等线" w:hAnsi="等线" w:cs="宋体" w:hint="eastAsia"/>
                <w:color w:val="000000"/>
                <w:kern w:val="0"/>
                <w:sz w:val="22"/>
                <w:szCs w:val="22"/>
              </w:rPr>
              <w:br/>
              <w:t>（四）特种设备发生过事故或者有明显故障，未对其进行全面检查、消除事故隐患，继续使用的；</w:t>
            </w:r>
            <w:r>
              <w:rPr>
                <w:rFonts w:ascii="等线" w:eastAsia="等线" w:hAnsi="等线" w:cs="宋体" w:hint="eastAsia"/>
                <w:color w:val="000000"/>
                <w:kern w:val="0"/>
                <w:sz w:val="22"/>
                <w:szCs w:val="22"/>
              </w:rPr>
              <w:br/>
              <w:t>（五）特种设备超过规定参数、使用范围使用的；</w:t>
            </w:r>
            <w:r>
              <w:rPr>
                <w:rFonts w:ascii="等线" w:eastAsia="等线" w:hAnsi="等线" w:cs="宋体" w:hint="eastAsia"/>
                <w:color w:val="000000"/>
                <w:kern w:val="0"/>
                <w:sz w:val="22"/>
                <w:szCs w:val="22"/>
              </w:rPr>
              <w:br/>
              <w:t>（六）市场监督管理部门认为属于严重事故隐患的其他情形。</w:t>
            </w:r>
          </w:p>
        </w:tc>
      </w:tr>
      <w:tr w:rsidR="00541B51" w14:paraId="3528BC2F" w14:textId="77777777">
        <w:trPr>
          <w:trHeight w:val="285"/>
        </w:trPr>
        <w:tc>
          <w:tcPr>
            <w:tcW w:w="8306" w:type="dxa"/>
            <w:tcBorders>
              <w:top w:val="nil"/>
              <w:left w:val="nil"/>
              <w:bottom w:val="nil"/>
              <w:right w:val="nil"/>
            </w:tcBorders>
            <w:shd w:val="clear" w:color="auto" w:fill="auto"/>
            <w:noWrap/>
            <w:vAlign w:val="bottom"/>
          </w:tcPr>
          <w:p w14:paraId="228A77F5" w14:textId="1D59C28C"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7、根据《特种设备安全监督检查办法》的规定，特种设备发生过事故或者有明显故障，未对其进行全面检查、消除事故隐患，继续使用的，属于（      ）</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A、一般问题</w:t>
            </w:r>
            <w:r>
              <w:rPr>
                <w:rFonts w:ascii="等线" w:eastAsia="等线" w:hAnsi="等线" w:cs="宋体" w:hint="eastAsia"/>
                <w:color w:val="000000"/>
                <w:kern w:val="0"/>
                <w:sz w:val="22"/>
                <w:szCs w:val="22"/>
              </w:rPr>
              <w:br/>
              <w:t>B、严重事故隐患</w:t>
            </w:r>
            <w:r>
              <w:rPr>
                <w:rFonts w:ascii="等线" w:eastAsia="等线" w:hAnsi="等线" w:cs="宋体" w:hint="eastAsia"/>
                <w:color w:val="000000"/>
                <w:kern w:val="0"/>
                <w:sz w:val="22"/>
                <w:szCs w:val="22"/>
              </w:rPr>
              <w:br/>
              <w:t>C、民事犯罪</w:t>
            </w:r>
            <w:r>
              <w:rPr>
                <w:rFonts w:ascii="等线" w:eastAsia="等线" w:hAnsi="等线" w:cs="宋体" w:hint="eastAsia"/>
                <w:color w:val="000000"/>
                <w:kern w:val="0"/>
                <w:sz w:val="22"/>
                <w:szCs w:val="22"/>
              </w:rPr>
              <w:br/>
              <w:t>D、刑事犯罪</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《特种设备安全监督检查办法》第二十五条 特种设备存在严重事故隐患包括以下情形：</w:t>
            </w:r>
            <w:r>
              <w:rPr>
                <w:rFonts w:ascii="等线" w:eastAsia="等线" w:hAnsi="等线" w:cs="宋体" w:hint="eastAsia"/>
                <w:color w:val="000000"/>
                <w:kern w:val="0"/>
                <w:sz w:val="22"/>
                <w:szCs w:val="22"/>
              </w:rPr>
              <w:br/>
            </w:r>
            <w:r>
              <w:rPr>
                <w:rFonts w:ascii="等线" w:eastAsia="等线" w:hAnsi="等线" w:cs="宋体" w:hint="eastAsia"/>
                <w:color w:val="000000"/>
                <w:kern w:val="0"/>
                <w:sz w:val="22"/>
                <w:szCs w:val="22"/>
              </w:rPr>
              <w:lastRenderedPageBreak/>
              <w:t>（一）特种设备未取得许可生产、国家明令淘汰、已经报废或者达到报废条件，继续使用的；</w:t>
            </w:r>
            <w:r>
              <w:rPr>
                <w:rFonts w:ascii="等线" w:eastAsia="等线" w:hAnsi="等线" w:cs="宋体" w:hint="eastAsia"/>
                <w:color w:val="000000"/>
                <w:kern w:val="0"/>
                <w:sz w:val="22"/>
                <w:szCs w:val="22"/>
              </w:rPr>
              <w:br/>
              <w:t>（二）特种设备未经监督检验或者经检验、检测不合格，继续使用的；</w:t>
            </w:r>
            <w:r>
              <w:rPr>
                <w:rFonts w:ascii="等线" w:eastAsia="等线" w:hAnsi="等线" w:cs="宋体" w:hint="eastAsia"/>
                <w:color w:val="000000"/>
                <w:kern w:val="0"/>
                <w:sz w:val="22"/>
                <w:szCs w:val="22"/>
              </w:rPr>
              <w:br/>
              <w:t>（三）特种设备安全附件、安全保护装置缺失或者失灵，继续使用的；</w:t>
            </w:r>
            <w:r>
              <w:rPr>
                <w:rFonts w:ascii="等线" w:eastAsia="等线" w:hAnsi="等线" w:cs="宋体" w:hint="eastAsia"/>
                <w:color w:val="000000"/>
                <w:kern w:val="0"/>
                <w:sz w:val="22"/>
                <w:szCs w:val="22"/>
              </w:rPr>
              <w:br/>
              <w:t>（四）特种设备发生过事故或者有明显故障，未对其进行全面检查、消除事故隐患，继续使用的；</w:t>
            </w:r>
            <w:r>
              <w:rPr>
                <w:rFonts w:ascii="等线" w:eastAsia="等线" w:hAnsi="等线" w:cs="宋体" w:hint="eastAsia"/>
                <w:color w:val="000000"/>
                <w:kern w:val="0"/>
                <w:sz w:val="22"/>
                <w:szCs w:val="22"/>
              </w:rPr>
              <w:br/>
              <w:t>（五）特种设备超过规定参数、使用范围使用的；</w:t>
            </w:r>
            <w:r>
              <w:rPr>
                <w:rFonts w:ascii="等线" w:eastAsia="等线" w:hAnsi="等线" w:cs="宋体" w:hint="eastAsia"/>
                <w:color w:val="000000"/>
                <w:kern w:val="0"/>
                <w:sz w:val="22"/>
                <w:szCs w:val="22"/>
              </w:rPr>
              <w:br/>
              <w:t>（六）市场监督管理部门认为属于严重事故隐患的其他情形。</w:t>
            </w:r>
          </w:p>
        </w:tc>
      </w:tr>
      <w:tr w:rsidR="00541B51" w14:paraId="78069E51" w14:textId="77777777">
        <w:trPr>
          <w:trHeight w:val="285"/>
        </w:trPr>
        <w:tc>
          <w:tcPr>
            <w:tcW w:w="8306" w:type="dxa"/>
            <w:tcBorders>
              <w:top w:val="nil"/>
              <w:left w:val="nil"/>
              <w:bottom w:val="nil"/>
              <w:right w:val="nil"/>
            </w:tcBorders>
            <w:shd w:val="clear" w:color="auto" w:fill="auto"/>
            <w:noWrap/>
            <w:vAlign w:val="bottom"/>
          </w:tcPr>
          <w:p w14:paraId="76C82A2B" w14:textId="046176F8"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8、根据《特种设备安全监督检查办法》的规定，特种设备未经监督检验或者经检验、检测不合格，继续使用的，属于（      ）</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A、一般问题</w:t>
            </w:r>
            <w:r>
              <w:rPr>
                <w:rFonts w:ascii="等线" w:eastAsia="等线" w:hAnsi="等线" w:cs="宋体" w:hint="eastAsia"/>
                <w:color w:val="000000"/>
                <w:kern w:val="0"/>
                <w:sz w:val="22"/>
                <w:szCs w:val="22"/>
              </w:rPr>
              <w:br/>
              <w:t>B、严重事故隐患</w:t>
            </w:r>
            <w:r>
              <w:rPr>
                <w:rFonts w:ascii="等线" w:eastAsia="等线" w:hAnsi="等线" w:cs="宋体" w:hint="eastAsia"/>
                <w:color w:val="000000"/>
                <w:kern w:val="0"/>
                <w:sz w:val="22"/>
                <w:szCs w:val="22"/>
              </w:rPr>
              <w:br/>
              <w:t>C、民事犯罪</w:t>
            </w:r>
            <w:r>
              <w:rPr>
                <w:rFonts w:ascii="等线" w:eastAsia="等线" w:hAnsi="等线" w:cs="宋体" w:hint="eastAsia"/>
                <w:color w:val="000000"/>
                <w:kern w:val="0"/>
                <w:sz w:val="22"/>
                <w:szCs w:val="22"/>
              </w:rPr>
              <w:br/>
              <w:t>D、刑事犯罪</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《特种设备安全监督检查办法》第二十五条 特种设备存在严重事故隐患包括以下情形：</w:t>
            </w:r>
            <w:r>
              <w:rPr>
                <w:rFonts w:ascii="等线" w:eastAsia="等线" w:hAnsi="等线" w:cs="宋体" w:hint="eastAsia"/>
                <w:color w:val="000000"/>
                <w:kern w:val="0"/>
                <w:sz w:val="22"/>
                <w:szCs w:val="22"/>
              </w:rPr>
              <w:br/>
              <w:t>（一）特种设备未取得许可生产、国家明令淘汰、已经报废或者达到报废条件，继续使用的；</w:t>
            </w:r>
            <w:r>
              <w:rPr>
                <w:rFonts w:ascii="等线" w:eastAsia="等线" w:hAnsi="等线" w:cs="宋体" w:hint="eastAsia"/>
                <w:color w:val="000000"/>
                <w:kern w:val="0"/>
                <w:sz w:val="22"/>
                <w:szCs w:val="22"/>
              </w:rPr>
              <w:br/>
              <w:t>（二）特种设备未经监督检验或者经检验、检测不合格，继续使用的；</w:t>
            </w:r>
            <w:r>
              <w:rPr>
                <w:rFonts w:ascii="等线" w:eastAsia="等线" w:hAnsi="等线" w:cs="宋体" w:hint="eastAsia"/>
                <w:color w:val="000000"/>
                <w:kern w:val="0"/>
                <w:sz w:val="22"/>
                <w:szCs w:val="22"/>
              </w:rPr>
              <w:br/>
              <w:t>（三）特种设备安全附件、安全保护装置缺失或者失灵，继续使用的；</w:t>
            </w:r>
            <w:r>
              <w:rPr>
                <w:rFonts w:ascii="等线" w:eastAsia="等线" w:hAnsi="等线" w:cs="宋体" w:hint="eastAsia"/>
                <w:color w:val="000000"/>
                <w:kern w:val="0"/>
                <w:sz w:val="22"/>
                <w:szCs w:val="22"/>
              </w:rPr>
              <w:br/>
              <w:t>（四）特种设备发生过事故或者有明显故障，未对其进行全面检查、消除事故隐患，继续使用的；</w:t>
            </w:r>
            <w:r>
              <w:rPr>
                <w:rFonts w:ascii="等线" w:eastAsia="等线" w:hAnsi="等线" w:cs="宋体" w:hint="eastAsia"/>
                <w:color w:val="000000"/>
                <w:kern w:val="0"/>
                <w:sz w:val="22"/>
                <w:szCs w:val="22"/>
              </w:rPr>
              <w:br/>
              <w:t>（五）特种设备超过规定参数、使用范围使用的；</w:t>
            </w:r>
            <w:r>
              <w:rPr>
                <w:rFonts w:ascii="等线" w:eastAsia="等线" w:hAnsi="等线" w:cs="宋体" w:hint="eastAsia"/>
                <w:color w:val="000000"/>
                <w:kern w:val="0"/>
                <w:sz w:val="22"/>
                <w:szCs w:val="22"/>
              </w:rPr>
              <w:br/>
              <w:t>（六）市场监督管理部门认为属于严重事故隐患的其他情形。</w:t>
            </w:r>
          </w:p>
        </w:tc>
      </w:tr>
      <w:tr w:rsidR="00541B51" w14:paraId="2E56CDFF" w14:textId="77777777">
        <w:trPr>
          <w:trHeight w:val="285"/>
        </w:trPr>
        <w:tc>
          <w:tcPr>
            <w:tcW w:w="8306" w:type="dxa"/>
            <w:tcBorders>
              <w:top w:val="nil"/>
              <w:left w:val="nil"/>
              <w:bottom w:val="nil"/>
              <w:right w:val="nil"/>
            </w:tcBorders>
            <w:shd w:val="clear" w:color="auto" w:fill="auto"/>
            <w:noWrap/>
            <w:vAlign w:val="bottom"/>
          </w:tcPr>
          <w:p w14:paraId="30F47C71" w14:textId="51F69E9B"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9、根据《特种设备安全监督检查办法》的规定，特种设备安全附件、安全保护装置缺失或者失灵，继续使用的，属于（      ）</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A、一般问题</w:t>
            </w:r>
            <w:r>
              <w:rPr>
                <w:rFonts w:ascii="等线" w:eastAsia="等线" w:hAnsi="等线" w:cs="宋体" w:hint="eastAsia"/>
                <w:color w:val="000000"/>
                <w:kern w:val="0"/>
                <w:sz w:val="22"/>
                <w:szCs w:val="22"/>
              </w:rPr>
              <w:br/>
              <w:t>B、严重事故隐患</w:t>
            </w:r>
            <w:r>
              <w:rPr>
                <w:rFonts w:ascii="等线" w:eastAsia="等线" w:hAnsi="等线" w:cs="宋体" w:hint="eastAsia"/>
                <w:color w:val="000000"/>
                <w:kern w:val="0"/>
                <w:sz w:val="22"/>
                <w:szCs w:val="22"/>
              </w:rPr>
              <w:br/>
              <w:t>C、民事犯罪</w:t>
            </w:r>
            <w:r>
              <w:rPr>
                <w:rFonts w:ascii="等线" w:eastAsia="等线" w:hAnsi="等线" w:cs="宋体" w:hint="eastAsia"/>
                <w:color w:val="000000"/>
                <w:kern w:val="0"/>
                <w:sz w:val="22"/>
                <w:szCs w:val="22"/>
              </w:rPr>
              <w:br/>
              <w:t>D、刑事犯罪</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《特种设备安全监督检查办法》第二十五条 特种设备存在严重事故隐患包括以下情形：</w:t>
            </w:r>
            <w:r>
              <w:rPr>
                <w:rFonts w:ascii="等线" w:eastAsia="等线" w:hAnsi="等线" w:cs="宋体" w:hint="eastAsia"/>
                <w:color w:val="000000"/>
                <w:kern w:val="0"/>
                <w:sz w:val="22"/>
                <w:szCs w:val="22"/>
              </w:rPr>
              <w:br/>
              <w:t>（一）特种设备未取得许可生产、国家明令淘汰、已经报废或者达到报废条件，继续使用的；</w:t>
            </w:r>
            <w:r>
              <w:rPr>
                <w:rFonts w:ascii="等线" w:eastAsia="等线" w:hAnsi="等线" w:cs="宋体" w:hint="eastAsia"/>
                <w:color w:val="000000"/>
                <w:kern w:val="0"/>
                <w:sz w:val="22"/>
                <w:szCs w:val="22"/>
              </w:rPr>
              <w:br/>
              <w:t>（二）特种设备未经监督检验或者经检验、检测不合格，继续使用的；</w:t>
            </w:r>
            <w:r>
              <w:rPr>
                <w:rFonts w:ascii="等线" w:eastAsia="等线" w:hAnsi="等线" w:cs="宋体" w:hint="eastAsia"/>
                <w:color w:val="000000"/>
                <w:kern w:val="0"/>
                <w:sz w:val="22"/>
                <w:szCs w:val="22"/>
              </w:rPr>
              <w:br/>
              <w:t>（三）特种设备安全附件、安全保护装置缺失或者失灵，继续使用的；</w:t>
            </w:r>
            <w:r>
              <w:rPr>
                <w:rFonts w:ascii="等线" w:eastAsia="等线" w:hAnsi="等线" w:cs="宋体" w:hint="eastAsia"/>
                <w:color w:val="000000"/>
                <w:kern w:val="0"/>
                <w:sz w:val="22"/>
                <w:szCs w:val="22"/>
              </w:rPr>
              <w:br/>
              <w:t>（四）特种设备发生过事故或者有明显故障，未对其进行全面检查、消除事故隐患，继续使用的；</w:t>
            </w:r>
            <w:r>
              <w:rPr>
                <w:rFonts w:ascii="等线" w:eastAsia="等线" w:hAnsi="等线" w:cs="宋体" w:hint="eastAsia"/>
                <w:color w:val="000000"/>
                <w:kern w:val="0"/>
                <w:sz w:val="22"/>
                <w:szCs w:val="22"/>
              </w:rPr>
              <w:br/>
              <w:t>（五）特种设备超过规定参数、使用范围使用的；</w:t>
            </w:r>
            <w:r>
              <w:rPr>
                <w:rFonts w:ascii="等线" w:eastAsia="等线" w:hAnsi="等线" w:cs="宋体" w:hint="eastAsia"/>
                <w:color w:val="000000"/>
                <w:kern w:val="0"/>
                <w:sz w:val="22"/>
                <w:szCs w:val="22"/>
              </w:rPr>
              <w:br/>
              <w:t>（六）市场监督管理部门认为属于严重事故隐患的其他情形。</w:t>
            </w:r>
          </w:p>
        </w:tc>
      </w:tr>
      <w:tr w:rsidR="00541B51" w14:paraId="7BFBF9F2" w14:textId="77777777">
        <w:trPr>
          <w:trHeight w:val="285"/>
        </w:trPr>
        <w:tc>
          <w:tcPr>
            <w:tcW w:w="8306" w:type="dxa"/>
            <w:tcBorders>
              <w:top w:val="nil"/>
              <w:left w:val="nil"/>
              <w:bottom w:val="nil"/>
              <w:right w:val="nil"/>
            </w:tcBorders>
            <w:shd w:val="clear" w:color="auto" w:fill="auto"/>
            <w:noWrap/>
            <w:vAlign w:val="bottom"/>
          </w:tcPr>
          <w:p w14:paraId="53298C66" w14:textId="23C97A52"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10、根据《特种设备事故报告和调查处理导则》（TSG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w:t>
            </w:r>
            <w:r>
              <w:rPr>
                <w:rFonts w:ascii="等线" w:eastAsia="等线" w:hAnsi="等线" w:cs="宋体" w:hint="eastAsia"/>
                <w:color w:val="000000"/>
                <w:kern w:val="0"/>
                <w:sz w:val="22"/>
                <w:szCs w:val="22"/>
              </w:rPr>
              <w:lastRenderedPageBreak/>
              <w:t>监管部门和有关部门报告</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A、半</w:t>
            </w:r>
            <w:r>
              <w:rPr>
                <w:rFonts w:ascii="等线" w:eastAsia="等线" w:hAnsi="等线" w:cs="宋体" w:hint="eastAsia"/>
                <w:color w:val="000000"/>
                <w:kern w:val="0"/>
                <w:sz w:val="22"/>
                <w:szCs w:val="22"/>
              </w:rPr>
              <w:br/>
              <w:t>B、1</w:t>
            </w:r>
            <w:r>
              <w:rPr>
                <w:rFonts w:ascii="等线" w:eastAsia="等线" w:hAnsi="等线" w:cs="宋体" w:hint="eastAsia"/>
                <w:color w:val="000000"/>
                <w:kern w:val="0"/>
                <w:sz w:val="22"/>
                <w:szCs w:val="22"/>
              </w:rPr>
              <w:br/>
              <w:t>C、2</w:t>
            </w:r>
            <w:r>
              <w:rPr>
                <w:rFonts w:ascii="等线" w:eastAsia="等线" w:hAnsi="等线" w:cs="宋体" w:hint="eastAsia"/>
                <w:color w:val="000000"/>
                <w:kern w:val="0"/>
                <w:sz w:val="22"/>
                <w:szCs w:val="22"/>
              </w:rPr>
              <w:br/>
              <w:t>D、3</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《特种设备事故报告和调查处理导则》（TSG 03-2015）3.1.1事故发生单位的报告</w:t>
            </w:r>
            <w:r>
              <w:rPr>
                <w:rFonts w:ascii="等线" w:eastAsia="等线" w:hAnsi="等线" w:cs="宋体" w:hint="eastAsia"/>
                <w:color w:val="000000"/>
                <w:kern w:val="0"/>
                <w:sz w:val="22"/>
                <w:szCs w:val="22"/>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tc>
      </w:tr>
      <w:tr w:rsidR="00541B51" w14:paraId="719272E3" w14:textId="77777777">
        <w:trPr>
          <w:trHeight w:val="285"/>
        </w:trPr>
        <w:tc>
          <w:tcPr>
            <w:tcW w:w="8306" w:type="dxa"/>
            <w:tcBorders>
              <w:top w:val="nil"/>
              <w:left w:val="nil"/>
              <w:bottom w:val="nil"/>
              <w:right w:val="nil"/>
            </w:tcBorders>
            <w:shd w:val="clear" w:color="auto" w:fill="auto"/>
            <w:noWrap/>
            <w:vAlign w:val="bottom"/>
          </w:tcPr>
          <w:p w14:paraId="0CB0B167" w14:textId="097418ED"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11、根据《特种设备事故报告和调查处理导则》（TSG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A、负责人</w:t>
            </w:r>
            <w:r>
              <w:rPr>
                <w:rFonts w:ascii="等线" w:eastAsia="等线" w:hAnsi="等线" w:cs="宋体" w:hint="eastAsia"/>
                <w:color w:val="000000"/>
                <w:kern w:val="0"/>
                <w:sz w:val="22"/>
                <w:szCs w:val="22"/>
              </w:rPr>
              <w:br/>
              <w:t>B、特种设备主管</w:t>
            </w:r>
            <w:r>
              <w:rPr>
                <w:rFonts w:ascii="等线" w:eastAsia="等线" w:hAnsi="等线" w:cs="宋体" w:hint="eastAsia"/>
                <w:color w:val="000000"/>
                <w:kern w:val="0"/>
                <w:sz w:val="22"/>
                <w:szCs w:val="22"/>
              </w:rPr>
              <w:br/>
              <w:t>C、特种设备安全管理员</w:t>
            </w:r>
            <w:r>
              <w:rPr>
                <w:rFonts w:ascii="等线" w:eastAsia="等线" w:hAnsi="等线" w:cs="宋体" w:hint="eastAsia"/>
                <w:color w:val="000000"/>
                <w:kern w:val="0"/>
                <w:sz w:val="22"/>
                <w:szCs w:val="22"/>
              </w:rPr>
              <w:br/>
              <w:t>D、特种设备作业人员</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《特种设备事故报告和调查处理导则》（TSG 03-2015）3.1.1事故发生单位的报告</w:t>
            </w:r>
            <w:r>
              <w:rPr>
                <w:rFonts w:ascii="等线" w:eastAsia="等线" w:hAnsi="等线" w:cs="宋体" w:hint="eastAsia"/>
                <w:color w:val="000000"/>
                <w:kern w:val="0"/>
                <w:sz w:val="22"/>
                <w:szCs w:val="22"/>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tc>
      </w:tr>
      <w:tr w:rsidR="00541B51" w14:paraId="4E460473" w14:textId="77777777">
        <w:trPr>
          <w:trHeight w:val="285"/>
        </w:trPr>
        <w:tc>
          <w:tcPr>
            <w:tcW w:w="8306" w:type="dxa"/>
            <w:tcBorders>
              <w:top w:val="nil"/>
              <w:left w:val="nil"/>
              <w:bottom w:val="nil"/>
              <w:right w:val="nil"/>
            </w:tcBorders>
            <w:shd w:val="clear" w:color="auto" w:fill="auto"/>
            <w:noWrap/>
            <w:vAlign w:val="bottom"/>
          </w:tcPr>
          <w:p w14:paraId="1A4E70B1" w14:textId="2FBAD48A"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12、根据《中华人民共和国特种设备安全法》的规定，特种设备进行改造、修理，按照规定需要变更使用登记的，应当办理（      ），方可继续使用</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A、变更登记</w:t>
            </w:r>
            <w:r>
              <w:rPr>
                <w:rFonts w:ascii="等线" w:eastAsia="等线" w:hAnsi="等线" w:cs="宋体" w:hint="eastAsia"/>
                <w:color w:val="000000"/>
                <w:kern w:val="0"/>
                <w:sz w:val="22"/>
                <w:szCs w:val="22"/>
              </w:rPr>
              <w:br/>
              <w:t>B、报废</w:t>
            </w:r>
            <w:r>
              <w:rPr>
                <w:rFonts w:ascii="等线" w:eastAsia="等线" w:hAnsi="等线" w:cs="宋体" w:hint="eastAsia"/>
                <w:color w:val="000000"/>
                <w:kern w:val="0"/>
                <w:sz w:val="22"/>
                <w:szCs w:val="22"/>
              </w:rPr>
              <w:br/>
              <w:t>C、停用</w:t>
            </w:r>
            <w:r>
              <w:rPr>
                <w:rFonts w:ascii="等线" w:eastAsia="等线" w:hAnsi="等线" w:cs="宋体" w:hint="eastAsia"/>
                <w:color w:val="000000"/>
                <w:kern w:val="0"/>
                <w:sz w:val="22"/>
                <w:szCs w:val="22"/>
              </w:rPr>
              <w:br/>
              <w:t>D、重新登记</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《中华人民共和国特种设备安全法》第四十七条 特种设备进行改造、修理，按照规定需要变更使用登记的，应当办理变更登记，方可继续使用。</w:t>
            </w:r>
          </w:p>
        </w:tc>
      </w:tr>
      <w:tr w:rsidR="00541B51" w14:paraId="10B54633" w14:textId="77777777">
        <w:trPr>
          <w:trHeight w:val="285"/>
        </w:trPr>
        <w:tc>
          <w:tcPr>
            <w:tcW w:w="8306" w:type="dxa"/>
            <w:tcBorders>
              <w:top w:val="nil"/>
              <w:left w:val="nil"/>
              <w:bottom w:val="nil"/>
              <w:right w:val="nil"/>
            </w:tcBorders>
            <w:shd w:val="clear" w:color="auto" w:fill="auto"/>
            <w:noWrap/>
            <w:vAlign w:val="bottom"/>
          </w:tcPr>
          <w:p w14:paraId="6F259AEC" w14:textId="0162C661"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13、根据《特种设备安全监察条例》的规定，特种设备使用单位应当使用符合（      ）要求的特种设备</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A、安全技术规范</w:t>
            </w:r>
            <w:r>
              <w:rPr>
                <w:rFonts w:ascii="等线" w:eastAsia="等线" w:hAnsi="等线" w:cs="宋体" w:hint="eastAsia"/>
                <w:color w:val="000000"/>
                <w:kern w:val="0"/>
                <w:sz w:val="22"/>
                <w:szCs w:val="22"/>
              </w:rPr>
              <w:br/>
              <w:t>B、使用单位</w:t>
            </w:r>
            <w:r>
              <w:rPr>
                <w:rFonts w:ascii="等线" w:eastAsia="等线" w:hAnsi="等线" w:cs="宋体" w:hint="eastAsia"/>
                <w:color w:val="000000"/>
                <w:kern w:val="0"/>
                <w:sz w:val="22"/>
                <w:szCs w:val="22"/>
              </w:rPr>
              <w:br/>
              <w:t>C、检查人员</w:t>
            </w:r>
            <w:r>
              <w:rPr>
                <w:rFonts w:ascii="等线" w:eastAsia="等线" w:hAnsi="等线" w:cs="宋体" w:hint="eastAsia"/>
                <w:color w:val="000000"/>
                <w:kern w:val="0"/>
                <w:sz w:val="22"/>
                <w:szCs w:val="22"/>
              </w:rPr>
              <w:br/>
              <w:t>D、上级部门</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《特种设备安全监察条例》  第二十四条 特种设备使用单位应当使用符合安全技术规范要求的特种设备。特种设备投入使用前，使用单位应当核对其是否附有本条例第十五条规定的相关文件。</w:t>
            </w:r>
          </w:p>
        </w:tc>
      </w:tr>
      <w:tr w:rsidR="00541B51" w14:paraId="24859A66" w14:textId="77777777">
        <w:trPr>
          <w:trHeight w:val="285"/>
        </w:trPr>
        <w:tc>
          <w:tcPr>
            <w:tcW w:w="8306" w:type="dxa"/>
            <w:tcBorders>
              <w:top w:val="nil"/>
              <w:left w:val="nil"/>
              <w:bottom w:val="nil"/>
              <w:right w:val="nil"/>
            </w:tcBorders>
            <w:shd w:val="clear" w:color="auto" w:fill="auto"/>
            <w:noWrap/>
            <w:vAlign w:val="bottom"/>
          </w:tcPr>
          <w:p w14:paraId="1552CCC0" w14:textId="3B434512"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14、根据《特种设备安全监察条例》的规定，特种设备不符合能效指标的，特种设备</w:t>
            </w:r>
            <w:r>
              <w:rPr>
                <w:rFonts w:ascii="等线" w:eastAsia="等线" w:hAnsi="等线" w:cs="宋体" w:hint="eastAsia"/>
                <w:color w:val="000000"/>
                <w:kern w:val="0"/>
                <w:sz w:val="22"/>
                <w:szCs w:val="22"/>
              </w:rPr>
              <w:lastRenderedPageBreak/>
              <w:t>使用单位应当采取相应措施进行（      ）</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A、修理</w:t>
            </w:r>
            <w:r>
              <w:rPr>
                <w:rFonts w:ascii="等线" w:eastAsia="等线" w:hAnsi="等线" w:cs="宋体" w:hint="eastAsia"/>
                <w:color w:val="000000"/>
                <w:kern w:val="0"/>
                <w:sz w:val="22"/>
                <w:szCs w:val="22"/>
              </w:rPr>
              <w:br/>
              <w:t>B、改造</w:t>
            </w:r>
            <w:r>
              <w:rPr>
                <w:rFonts w:ascii="等线" w:eastAsia="等线" w:hAnsi="等线" w:cs="宋体" w:hint="eastAsia"/>
                <w:color w:val="000000"/>
                <w:kern w:val="0"/>
                <w:sz w:val="22"/>
                <w:szCs w:val="22"/>
              </w:rPr>
              <w:br/>
              <w:t>C、整改</w:t>
            </w:r>
            <w:r>
              <w:rPr>
                <w:rFonts w:ascii="等线" w:eastAsia="等线" w:hAnsi="等线" w:cs="宋体" w:hint="eastAsia"/>
                <w:color w:val="000000"/>
                <w:kern w:val="0"/>
                <w:sz w:val="22"/>
                <w:szCs w:val="22"/>
              </w:rPr>
              <w:br/>
              <w:t>D、报废</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《特种设备安全监察条例》  第二十九条 特种设备出现故障或者发生异常情况，使用单位应当对其进行全面检查，消除事故隐患后，方可重新投入使用。特种设备不符合能效指标的，特种设备使用单位应当采取相应措施进行整改。</w:t>
            </w:r>
          </w:p>
        </w:tc>
      </w:tr>
      <w:tr w:rsidR="00541B51" w14:paraId="532313DE" w14:textId="77777777">
        <w:trPr>
          <w:trHeight w:val="285"/>
        </w:trPr>
        <w:tc>
          <w:tcPr>
            <w:tcW w:w="8306" w:type="dxa"/>
            <w:tcBorders>
              <w:top w:val="nil"/>
              <w:left w:val="nil"/>
              <w:bottom w:val="nil"/>
              <w:right w:val="nil"/>
            </w:tcBorders>
            <w:shd w:val="clear" w:color="auto" w:fill="auto"/>
            <w:noWrap/>
            <w:vAlign w:val="bottom"/>
          </w:tcPr>
          <w:p w14:paraId="3480FAD2" w14:textId="67AAEDAE"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15、根据《特种设备使用管理规则》的规定，主要负责人是指特种设备使用单位的实际最高管理者，对其单位所使用的特种设备安全节能负总责，每（      ）至少组织召开一次安全调度会议</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A、日</w:t>
            </w:r>
            <w:r>
              <w:rPr>
                <w:rFonts w:ascii="等线" w:eastAsia="等线" w:hAnsi="等线" w:cs="宋体" w:hint="eastAsia"/>
                <w:color w:val="000000"/>
                <w:kern w:val="0"/>
                <w:sz w:val="22"/>
                <w:szCs w:val="22"/>
              </w:rPr>
              <w:br/>
              <w:t>B、周</w:t>
            </w:r>
            <w:r>
              <w:rPr>
                <w:rFonts w:ascii="等线" w:eastAsia="等线" w:hAnsi="等线" w:cs="宋体" w:hint="eastAsia"/>
                <w:color w:val="000000"/>
                <w:kern w:val="0"/>
                <w:sz w:val="22"/>
                <w:szCs w:val="22"/>
              </w:rPr>
              <w:br/>
              <w:t>C、月</w:t>
            </w:r>
            <w:r>
              <w:rPr>
                <w:rFonts w:ascii="等线" w:eastAsia="等线" w:hAnsi="等线" w:cs="宋体" w:hint="eastAsia"/>
                <w:color w:val="000000"/>
                <w:kern w:val="0"/>
                <w:sz w:val="22"/>
                <w:szCs w:val="22"/>
              </w:rPr>
              <w:br/>
              <w:t>D、季度</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《特种设备使用管理规则》主要负责人是指特种设备使用单位的实际最高管理者，对其单位所使用的特种设备安全节能负总责，每月至少组织召开一次安全调度会议。</w:t>
            </w:r>
          </w:p>
        </w:tc>
      </w:tr>
      <w:tr w:rsidR="00541B51" w14:paraId="2E078583" w14:textId="77777777">
        <w:trPr>
          <w:trHeight w:val="285"/>
        </w:trPr>
        <w:tc>
          <w:tcPr>
            <w:tcW w:w="8306" w:type="dxa"/>
            <w:tcBorders>
              <w:top w:val="nil"/>
              <w:left w:val="nil"/>
              <w:bottom w:val="nil"/>
              <w:right w:val="nil"/>
            </w:tcBorders>
            <w:shd w:val="clear" w:color="auto" w:fill="auto"/>
            <w:noWrap/>
            <w:vAlign w:val="bottom"/>
          </w:tcPr>
          <w:p w14:paraId="03BE13BA" w14:textId="2C7EE501"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16、根据《特种设备使用管理规则》的规定，按照特种设备使用管理规则要求设置安全管理机构的使用单位安全管理负责人，（      ）取得相应的特种设备安全管理人员资格证书</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A、可</w:t>
            </w:r>
            <w:r>
              <w:rPr>
                <w:rFonts w:ascii="等线" w:eastAsia="等线" w:hAnsi="等线" w:cs="宋体" w:hint="eastAsia"/>
                <w:color w:val="000000"/>
                <w:kern w:val="0"/>
                <w:sz w:val="22"/>
                <w:szCs w:val="22"/>
              </w:rPr>
              <w:br/>
              <w:t>B、应当</w:t>
            </w:r>
            <w:r>
              <w:rPr>
                <w:rFonts w:ascii="等线" w:eastAsia="等线" w:hAnsi="等线" w:cs="宋体" w:hint="eastAsia"/>
                <w:color w:val="000000"/>
                <w:kern w:val="0"/>
                <w:sz w:val="22"/>
                <w:szCs w:val="22"/>
              </w:rPr>
              <w:br/>
              <w:t>C、视情况</w:t>
            </w:r>
            <w:r>
              <w:rPr>
                <w:rFonts w:ascii="等线" w:eastAsia="等线" w:hAnsi="等线" w:cs="宋体" w:hint="eastAsia"/>
                <w:color w:val="000000"/>
                <w:kern w:val="0"/>
                <w:sz w:val="22"/>
                <w:szCs w:val="22"/>
              </w:rPr>
              <w:br/>
              <w:t>D、根据需要</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管理规则》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w:t>
            </w:r>
          </w:p>
        </w:tc>
      </w:tr>
      <w:tr w:rsidR="00541B51" w14:paraId="31D78592" w14:textId="77777777">
        <w:trPr>
          <w:trHeight w:val="285"/>
        </w:trPr>
        <w:tc>
          <w:tcPr>
            <w:tcW w:w="8306" w:type="dxa"/>
            <w:tcBorders>
              <w:top w:val="nil"/>
              <w:left w:val="nil"/>
              <w:bottom w:val="nil"/>
              <w:right w:val="nil"/>
            </w:tcBorders>
            <w:shd w:val="clear" w:color="auto" w:fill="auto"/>
            <w:noWrap/>
            <w:vAlign w:val="bottom"/>
          </w:tcPr>
          <w:p w14:paraId="7199BC3E" w14:textId="52617906"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17、根据《特种设备使用管理规则》的规定，高耗能特种设备使用单位应当配备（      ）管理人员，负责宣传贯彻特种设备节能的法律法规</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A、安全</w:t>
            </w:r>
            <w:r>
              <w:rPr>
                <w:rFonts w:ascii="等线" w:eastAsia="等线" w:hAnsi="等线" w:cs="宋体" w:hint="eastAsia"/>
                <w:color w:val="000000"/>
                <w:kern w:val="0"/>
                <w:sz w:val="22"/>
                <w:szCs w:val="22"/>
              </w:rPr>
              <w:br/>
              <w:t>B、技术</w:t>
            </w:r>
            <w:r>
              <w:rPr>
                <w:rFonts w:ascii="等线" w:eastAsia="等线" w:hAnsi="等线" w:cs="宋体" w:hint="eastAsia"/>
                <w:color w:val="000000"/>
                <w:kern w:val="0"/>
                <w:sz w:val="22"/>
                <w:szCs w:val="22"/>
              </w:rPr>
              <w:br/>
              <w:t>C、经费</w:t>
            </w:r>
            <w:r>
              <w:rPr>
                <w:rFonts w:ascii="等线" w:eastAsia="等线" w:hAnsi="等线" w:cs="宋体" w:hint="eastAsia"/>
                <w:color w:val="000000"/>
                <w:kern w:val="0"/>
                <w:sz w:val="22"/>
                <w:szCs w:val="22"/>
              </w:rPr>
              <w:br/>
              <w:t>D、节能</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《特种设备使用管理规则》高耗能特种设备使用单位应当配备节能管理人员，负责宣传贯彻特种设备节能的法律法规。</w:t>
            </w:r>
            <w:r>
              <w:rPr>
                <w:rFonts w:ascii="等线" w:eastAsia="等线" w:hAnsi="等线" w:cs="宋体" w:hint="eastAsia"/>
                <w:color w:val="000000"/>
                <w:kern w:val="0"/>
                <w:sz w:val="22"/>
                <w:szCs w:val="22"/>
              </w:rPr>
              <w:br/>
              <w:t>锅炉使用单位的节能管理人员应当组织制定本单位锅炉节能制度，对锅炉节能管理工作实施情况进行检查；建立锅炉节能技术档案，组织开展锅炉节能教育培训；编制锅炉能效测试计划，督促落实锅炉定期能效测试工作。</w:t>
            </w:r>
          </w:p>
        </w:tc>
      </w:tr>
      <w:tr w:rsidR="00541B51" w14:paraId="14303DB2" w14:textId="77777777">
        <w:trPr>
          <w:trHeight w:val="285"/>
        </w:trPr>
        <w:tc>
          <w:tcPr>
            <w:tcW w:w="8306" w:type="dxa"/>
            <w:tcBorders>
              <w:top w:val="nil"/>
              <w:left w:val="nil"/>
              <w:bottom w:val="nil"/>
              <w:right w:val="nil"/>
            </w:tcBorders>
            <w:shd w:val="clear" w:color="auto" w:fill="auto"/>
            <w:noWrap/>
            <w:vAlign w:val="bottom"/>
          </w:tcPr>
          <w:p w14:paraId="342BED02" w14:textId="67C7D733"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18、根据《特种设备作业人员监督管理办法》的规定，第二条 锅炉、压力容器（含气瓶）、压力管道、电梯、起重机械、客运索道、大型游乐设施、场（厂）内专用机动车辆等特种设备的作业人员及其相关管理人员统称特种设备（      ）人员</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A、作业</w:t>
            </w:r>
            <w:r>
              <w:rPr>
                <w:rFonts w:ascii="等线" w:eastAsia="等线" w:hAnsi="等线" w:cs="宋体" w:hint="eastAsia"/>
                <w:color w:val="000000"/>
                <w:kern w:val="0"/>
                <w:sz w:val="22"/>
                <w:szCs w:val="22"/>
              </w:rPr>
              <w:br/>
            </w:r>
            <w:r>
              <w:rPr>
                <w:rFonts w:ascii="等线" w:eastAsia="等线" w:hAnsi="等线" w:cs="宋体" w:hint="eastAsia"/>
                <w:color w:val="000000"/>
                <w:kern w:val="0"/>
                <w:sz w:val="22"/>
                <w:szCs w:val="22"/>
              </w:rPr>
              <w:lastRenderedPageBreak/>
              <w:t>B、操作</w:t>
            </w:r>
            <w:r>
              <w:rPr>
                <w:rFonts w:ascii="等线" w:eastAsia="等线" w:hAnsi="等线" w:cs="宋体" w:hint="eastAsia"/>
                <w:color w:val="000000"/>
                <w:kern w:val="0"/>
                <w:sz w:val="22"/>
                <w:szCs w:val="22"/>
              </w:rPr>
              <w:br/>
              <w:t>C、管理</w:t>
            </w:r>
            <w:r>
              <w:rPr>
                <w:rFonts w:ascii="等线" w:eastAsia="等线" w:hAnsi="等线" w:cs="宋体" w:hint="eastAsia"/>
                <w:color w:val="000000"/>
                <w:kern w:val="0"/>
                <w:sz w:val="22"/>
                <w:szCs w:val="22"/>
              </w:rPr>
              <w:br/>
              <w:t>D、控制</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《特种设备作业人员监督管理办法》第二条 锅炉、压力容器（含气瓶）、压力管道、电梯、起重机械、客运索道、大型游乐设施、场（厂）内专用机动车辆等特种设备的作业人员及其相关管理人员统称特种设备作业人员。</w:t>
            </w:r>
          </w:p>
        </w:tc>
      </w:tr>
      <w:tr w:rsidR="00541B51" w14:paraId="4BF32B74" w14:textId="77777777">
        <w:trPr>
          <w:trHeight w:val="285"/>
        </w:trPr>
        <w:tc>
          <w:tcPr>
            <w:tcW w:w="8306" w:type="dxa"/>
            <w:tcBorders>
              <w:top w:val="nil"/>
              <w:left w:val="nil"/>
              <w:bottom w:val="nil"/>
              <w:right w:val="nil"/>
            </w:tcBorders>
            <w:shd w:val="clear" w:color="auto" w:fill="auto"/>
            <w:noWrap/>
            <w:vAlign w:val="bottom"/>
          </w:tcPr>
          <w:p w14:paraId="19BB9295" w14:textId="6CBDD2F1"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19、根据《特种设备作业人员监督管理办法》的规定，（      ）应当对作业人员进行安全教育和培训，保证特种设备作业人员具备必要的特种设备安全作业知识、作业技能和及时进行知识更新</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A、考试机构</w:t>
            </w:r>
            <w:r>
              <w:rPr>
                <w:rFonts w:ascii="等线" w:eastAsia="等线" w:hAnsi="等线" w:cs="宋体" w:hint="eastAsia"/>
                <w:color w:val="000000"/>
                <w:kern w:val="0"/>
                <w:sz w:val="22"/>
                <w:szCs w:val="22"/>
              </w:rPr>
              <w:br/>
              <w:t>B、用人单位</w:t>
            </w:r>
            <w:r>
              <w:rPr>
                <w:rFonts w:ascii="等线" w:eastAsia="等线" w:hAnsi="等线" w:cs="宋体" w:hint="eastAsia"/>
                <w:color w:val="000000"/>
                <w:kern w:val="0"/>
                <w:sz w:val="22"/>
                <w:szCs w:val="22"/>
              </w:rPr>
              <w:br/>
              <w:t>C、培训机构</w:t>
            </w:r>
            <w:r>
              <w:rPr>
                <w:rFonts w:ascii="等线" w:eastAsia="等线" w:hAnsi="等线" w:cs="宋体" w:hint="eastAsia"/>
                <w:color w:val="000000"/>
                <w:kern w:val="0"/>
                <w:sz w:val="22"/>
                <w:szCs w:val="22"/>
              </w:rPr>
              <w:br/>
              <w:t>D、发证机关</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tc>
      </w:tr>
      <w:tr w:rsidR="00541B51" w14:paraId="323682DA" w14:textId="77777777">
        <w:trPr>
          <w:trHeight w:val="285"/>
        </w:trPr>
        <w:tc>
          <w:tcPr>
            <w:tcW w:w="8306" w:type="dxa"/>
            <w:tcBorders>
              <w:top w:val="nil"/>
              <w:left w:val="nil"/>
              <w:bottom w:val="nil"/>
              <w:right w:val="nil"/>
            </w:tcBorders>
            <w:shd w:val="clear" w:color="auto" w:fill="auto"/>
            <w:noWrap/>
            <w:vAlign w:val="bottom"/>
          </w:tcPr>
          <w:p w14:paraId="4AD6EC5D" w14:textId="79B3A53C"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20、根据《高耗能特种设备节能监督管理办法》的规定，（      ）属于高耗能特种设备</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A、电梯</w:t>
            </w:r>
            <w:r>
              <w:rPr>
                <w:rFonts w:ascii="等线" w:eastAsia="等线" w:hAnsi="等线" w:cs="宋体" w:hint="eastAsia"/>
                <w:color w:val="000000"/>
                <w:kern w:val="0"/>
                <w:sz w:val="22"/>
                <w:szCs w:val="22"/>
              </w:rPr>
              <w:br/>
              <w:t>B、锅炉</w:t>
            </w:r>
            <w:r>
              <w:rPr>
                <w:rFonts w:ascii="等线" w:eastAsia="等线" w:hAnsi="等线" w:cs="宋体" w:hint="eastAsia"/>
                <w:color w:val="000000"/>
                <w:kern w:val="0"/>
                <w:sz w:val="22"/>
                <w:szCs w:val="22"/>
              </w:rPr>
              <w:br/>
              <w:t>C、压力管道</w:t>
            </w:r>
            <w:r>
              <w:rPr>
                <w:rFonts w:ascii="等线" w:eastAsia="等线" w:hAnsi="等线" w:cs="宋体" w:hint="eastAsia"/>
                <w:color w:val="000000"/>
                <w:kern w:val="0"/>
                <w:sz w:val="22"/>
                <w:szCs w:val="22"/>
              </w:rPr>
              <w:br/>
              <w:t>D、气瓶</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《高耗能特种设备节能监督管理办法》第二条 本办法所称高耗能特种设备，是指在使用过程中能源消耗量或者转换量大，并具有较大节能空间的锅炉、换热压力容器等特种设备。</w:t>
            </w:r>
          </w:p>
        </w:tc>
      </w:tr>
      <w:tr w:rsidR="00541B51" w14:paraId="657D498B" w14:textId="77777777">
        <w:trPr>
          <w:trHeight w:val="285"/>
        </w:trPr>
        <w:tc>
          <w:tcPr>
            <w:tcW w:w="8306" w:type="dxa"/>
            <w:tcBorders>
              <w:top w:val="nil"/>
              <w:left w:val="nil"/>
              <w:bottom w:val="nil"/>
              <w:right w:val="nil"/>
            </w:tcBorders>
            <w:shd w:val="clear" w:color="auto" w:fill="auto"/>
            <w:noWrap/>
            <w:vAlign w:val="bottom"/>
          </w:tcPr>
          <w:p w14:paraId="7046C194" w14:textId="008A3A18"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21、根据《高耗能特种设备节能监督管理办法》的规定，（      ）特种设备使用单位应当开展节能教育和培训，提高作业人员的节能意识和操作水平，确保特种设备安全、经济运行</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A、高耗能</w:t>
            </w:r>
            <w:r>
              <w:rPr>
                <w:rFonts w:ascii="等线" w:eastAsia="等线" w:hAnsi="等线" w:cs="宋体" w:hint="eastAsia"/>
                <w:color w:val="000000"/>
                <w:kern w:val="0"/>
                <w:sz w:val="22"/>
                <w:szCs w:val="22"/>
              </w:rPr>
              <w:br/>
              <w:t>B、压力管道</w:t>
            </w:r>
            <w:r>
              <w:rPr>
                <w:rFonts w:ascii="等线" w:eastAsia="等线" w:hAnsi="等线" w:cs="宋体" w:hint="eastAsia"/>
                <w:color w:val="000000"/>
                <w:kern w:val="0"/>
                <w:sz w:val="22"/>
                <w:szCs w:val="22"/>
              </w:rPr>
              <w:br/>
              <w:t>C、电梯</w:t>
            </w:r>
            <w:r>
              <w:rPr>
                <w:rFonts w:ascii="等线" w:eastAsia="等线" w:hAnsi="等线" w:cs="宋体" w:hint="eastAsia"/>
                <w:color w:val="000000"/>
                <w:kern w:val="0"/>
                <w:sz w:val="22"/>
                <w:szCs w:val="22"/>
              </w:rPr>
              <w:br/>
              <w:t>D、起重机械</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《高耗能特种设备节能监督管理办法》第二十一条 对特种设备作业人员进行考核时，应当按照有关特种设备安全技术规范的规定，将节能管理知识和节能操作技能纳入高耗能特种设备的作业人员考核内容。</w:t>
            </w:r>
            <w:r>
              <w:rPr>
                <w:rFonts w:ascii="等线" w:eastAsia="等线" w:hAnsi="等线" w:cs="宋体" w:hint="eastAsia"/>
                <w:color w:val="000000"/>
                <w:kern w:val="0"/>
                <w:sz w:val="22"/>
                <w:szCs w:val="22"/>
              </w:rPr>
              <w:br/>
              <w:t>高耗能特种设备使用单位应当开展节能教育和培训，提高作业人员的节能意识和操作水平，确保特种设备安全、经济运行。高耗能特种设备的作业人员应当严格执行操作规程和节能管理制度。</w:t>
            </w:r>
          </w:p>
        </w:tc>
      </w:tr>
      <w:tr w:rsidR="00541B51" w14:paraId="1D5BA5AC" w14:textId="77777777">
        <w:trPr>
          <w:trHeight w:val="285"/>
        </w:trPr>
        <w:tc>
          <w:tcPr>
            <w:tcW w:w="8306" w:type="dxa"/>
            <w:tcBorders>
              <w:top w:val="nil"/>
              <w:left w:val="nil"/>
              <w:bottom w:val="nil"/>
              <w:right w:val="nil"/>
            </w:tcBorders>
            <w:shd w:val="clear" w:color="auto" w:fill="auto"/>
            <w:noWrap/>
            <w:vAlign w:val="bottom"/>
          </w:tcPr>
          <w:p w14:paraId="127B403A" w14:textId="17659B16"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22、根据《特种设备使用单位落实使用安全主体责任监督管理规定》的规定，锅炉使用单位应当根据本单位锅炉的数量、用途、使用环境等情况，配备锅炉安全总监和足够数量的锅炉安全员，并（      ）明确负责的锅炉安全员</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A、视情况</w:t>
            </w:r>
            <w:r>
              <w:rPr>
                <w:rFonts w:ascii="等线" w:eastAsia="等线" w:hAnsi="等线" w:cs="宋体" w:hint="eastAsia"/>
                <w:color w:val="000000"/>
                <w:kern w:val="0"/>
                <w:sz w:val="22"/>
                <w:szCs w:val="22"/>
              </w:rPr>
              <w:br/>
              <w:t>B、自行</w:t>
            </w:r>
            <w:r>
              <w:rPr>
                <w:rFonts w:ascii="等线" w:eastAsia="等线" w:hAnsi="等线" w:cs="宋体" w:hint="eastAsia"/>
                <w:color w:val="000000"/>
                <w:kern w:val="0"/>
                <w:sz w:val="22"/>
                <w:szCs w:val="22"/>
              </w:rPr>
              <w:br/>
            </w:r>
            <w:r>
              <w:rPr>
                <w:rFonts w:ascii="等线" w:eastAsia="等线" w:hAnsi="等线" w:cs="宋体" w:hint="eastAsia"/>
                <w:color w:val="000000"/>
                <w:kern w:val="0"/>
                <w:sz w:val="22"/>
                <w:szCs w:val="22"/>
              </w:rPr>
              <w:lastRenderedPageBreak/>
              <w:t>C、逐台</w:t>
            </w:r>
            <w:r>
              <w:rPr>
                <w:rFonts w:ascii="等线" w:eastAsia="等线" w:hAnsi="等线" w:cs="宋体" w:hint="eastAsia"/>
                <w:color w:val="000000"/>
                <w:kern w:val="0"/>
                <w:sz w:val="22"/>
                <w:szCs w:val="22"/>
              </w:rPr>
              <w:br/>
              <w:t>D、立即</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《特种设备使用单位落实使用安全主体责任监督管理规定》第六条 锅炉使用单位应当根据本单位锅炉的数量、用途、使用环境等情况，配备锅炉安全总监和足够数量的锅炉安全员，并逐台明确负责的锅炉安全员。</w:t>
            </w:r>
          </w:p>
        </w:tc>
      </w:tr>
      <w:tr w:rsidR="00541B51" w14:paraId="01D84F29" w14:textId="77777777">
        <w:trPr>
          <w:trHeight w:val="285"/>
        </w:trPr>
        <w:tc>
          <w:tcPr>
            <w:tcW w:w="8306" w:type="dxa"/>
            <w:tcBorders>
              <w:top w:val="nil"/>
              <w:left w:val="nil"/>
              <w:bottom w:val="nil"/>
              <w:right w:val="nil"/>
            </w:tcBorders>
            <w:shd w:val="clear" w:color="auto" w:fill="auto"/>
            <w:noWrap/>
            <w:vAlign w:val="bottom"/>
          </w:tcPr>
          <w:p w14:paraId="5FEF7E97" w14:textId="5848B464"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23、根据《特种设备使用单位落实使用安全主体责任监督管理规定》的规定，锅炉使用单位应当建立基于锅炉（      ）防控的动态管理机制，结合本单位实际，落实自查要求，制定锅炉安全风险管控清单，建立健全日管控、周排查、月调度工作制度和机制</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A、安全隐患</w:t>
            </w:r>
            <w:r>
              <w:rPr>
                <w:rFonts w:ascii="等线" w:eastAsia="等线" w:hAnsi="等线" w:cs="宋体" w:hint="eastAsia"/>
                <w:color w:val="000000"/>
                <w:kern w:val="0"/>
                <w:sz w:val="22"/>
                <w:szCs w:val="22"/>
              </w:rPr>
              <w:br/>
              <w:t>B、风险隐患</w:t>
            </w:r>
            <w:r>
              <w:rPr>
                <w:rFonts w:ascii="等线" w:eastAsia="等线" w:hAnsi="等线" w:cs="宋体" w:hint="eastAsia"/>
                <w:color w:val="000000"/>
                <w:kern w:val="0"/>
                <w:sz w:val="22"/>
                <w:szCs w:val="22"/>
              </w:rPr>
              <w:br/>
              <w:t>C、安全风险</w:t>
            </w:r>
            <w:r>
              <w:rPr>
                <w:rFonts w:ascii="等线" w:eastAsia="等线" w:hAnsi="等线" w:cs="宋体" w:hint="eastAsia"/>
                <w:color w:val="000000"/>
                <w:kern w:val="0"/>
                <w:sz w:val="22"/>
                <w:szCs w:val="22"/>
              </w:rPr>
              <w:br/>
              <w:t>D、安全管理</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《特种设备使用单位落实使用安全主体责任监督管理规定》第十条 锅炉使用单位应当建立基于锅炉安全风险防控的动态管理机制，结合本单位实际，落实自查要求，制定锅炉安全风险管控清单，建立健全日管控、周排查、月调度工作制度和机制。锅炉停（备）用期间，使用单位应当做好锅炉及水处理设备的防腐蚀等停炉保养工作。</w:t>
            </w:r>
          </w:p>
        </w:tc>
      </w:tr>
      <w:tr w:rsidR="00541B51" w14:paraId="52469788" w14:textId="77777777">
        <w:trPr>
          <w:trHeight w:val="285"/>
        </w:trPr>
        <w:tc>
          <w:tcPr>
            <w:tcW w:w="8306" w:type="dxa"/>
            <w:tcBorders>
              <w:top w:val="nil"/>
              <w:left w:val="nil"/>
              <w:bottom w:val="nil"/>
              <w:right w:val="nil"/>
            </w:tcBorders>
            <w:shd w:val="clear" w:color="auto" w:fill="auto"/>
            <w:noWrap/>
            <w:vAlign w:val="bottom"/>
          </w:tcPr>
          <w:p w14:paraId="62618560" w14:textId="63938B43"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24、根据《特种设备使用单位落实使用安全主体责任监督管理规定》的规定，锅炉安全总监要每（      ）至少组织一次风险隐患排查，分析</w:t>
            </w:r>
            <w:proofErr w:type="gramStart"/>
            <w:r>
              <w:rPr>
                <w:rFonts w:ascii="等线" w:eastAsia="等线" w:hAnsi="等线" w:cs="宋体" w:hint="eastAsia"/>
                <w:color w:val="000000"/>
                <w:kern w:val="0"/>
                <w:sz w:val="22"/>
                <w:szCs w:val="22"/>
              </w:rPr>
              <w:t>研</w:t>
            </w:r>
            <w:proofErr w:type="gramEnd"/>
            <w:r>
              <w:rPr>
                <w:rFonts w:ascii="等线" w:eastAsia="等线" w:hAnsi="等线" w:cs="宋体" w:hint="eastAsia"/>
                <w:color w:val="000000"/>
                <w:kern w:val="0"/>
                <w:sz w:val="22"/>
                <w:szCs w:val="22"/>
              </w:rPr>
              <w:t>判锅炉使用安全管理情况，研究</w:t>
            </w:r>
            <w:proofErr w:type="gramStart"/>
            <w:r>
              <w:rPr>
                <w:rFonts w:ascii="等线" w:eastAsia="等线" w:hAnsi="等线" w:cs="宋体" w:hint="eastAsia"/>
                <w:color w:val="000000"/>
                <w:kern w:val="0"/>
                <w:sz w:val="22"/>
                <w:szCs w:val="22"/>
              </w:rPr>
              <w:t>解决日</w:t>
            </w:r>
            <w:proofErr w:type="gramEnd"/>
            <w:r>
              <w:rPr>
                <w:rFonts w:ascii="等线" w:eastAsia="等线" w:hAnsi="等线" w:cs="宋体" w:hint="eastAsia"/>
                <w:color w:val="000000"/>
                <w:kern w:val="0"/>
                <w:sz w:val="22"/>
                <w:szCs w:val="22"/>
              </w:rPr>
              <w:t>管控中发现的问题，形成每周锅炉安全排查治理报告</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A、日</w:t>
            </w:r>
            <w:r>
              <w:rPr>
                <w:rFonts w:ascii="等线" w:eastAsia="等线" w:hAnsi="等线" w:cs="宋体" w:hint="eastAsia"/>
                <w:color w:val="000000"/>
                <w:kern w:val="0"/>
                <w:sz w:val="22"/>
                <w:szCs w:val="22"/>
              </w:rPr>
              <w:br/>
              <w:t>B、周</w:t>
            </w:r>
            <w:r>
              <w:rPr>
                <w:rFonts w:ascii="等线" w:eastAsia="等线" w:hAnsi="等线" w:cs="宋体" w:hint="eastAsia"/>
                <w:color w:val="000000"/>
                <w:kern w:val="0"/>
                <w:sz w:val="22"/>
                <w:szCs w:val="22"/>
              </w:rPr>
              <w:br/>
              <w:t>C、月</w:t>
            </w:r>
            <w:r>
              <w:rPr>
                <w:rFonts w:ascii="等线" w:eastAsia="等线" w:hAnsi="等线" w:cs="宋体" w:hint="eastAsia"/>
                <w:color w:val="000000"/>
                <w:kern w:val="0"/>
                <w:sz w:val="22"/>
                <w:szCs w:val="22"/>
              </w:rPr>
              <w:br/>
              <w:t>D、年</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《特种设备使用单位落实使用安全主体责任监督管理规定》第十二条 锅炉使用单位应当建立锅炉安全周排查制度。锅炉安全总监要每周至</w:t>
            </w:r>
            <w:proofErr w:type="gramStart"/>
            <w:r>
              <w:rPr>
                <w:rFonts w:ascii="等线" w:eastAsia="等线" w:hAnsi="等线" w:cs="宋体" w:hint="eastAsia"/>
                <w:color w:val="000000"/>
                <w:kern w:val="0"/>
                <w:sz w:val="22"/>
                <w:szCs w:val="22"/>
              </w:rPr>
              <w:t>少组织</w:t>
            </w:r>
            <w:proofErr w:type="gramEnd"/>
            <w:r>
              <w:rPr>
                <w:rFonts w:ascii="等线" w:eastAsia="等线" w:hAnsi="等线" w:cs="宋体" w:hint="eastAsia"/>
                <w:color w:val="000000"/>
                <w:kern w:val="0"/>
                <w:sz w:val="22"/>
                <w:szCs w:val="22"/>
              </w:rPr>
              <w:t>一次风险隐患排查，分析</w:t>
            </w:r>
            <w:proofErr w:type="gramStart"/>
            <w:r>
              <w:rPr>
                <w:rFonts w:ascii="等线" w:eastAsia="等线" w:hAnsi="等线" w:cs="宋体" w:hint="eastAsia"/>
                <w:color w:val="000000"/>
                <w:kern w:val="0"/>
                <w:sz w:val="22"/>
                <w:szCs w:val="22"/>
              </w:rPr>
              <w:t>研</w:t>
            </w:r>
            <w:proofErr w:type="gramEnd"/>
            <w:r>
              <w:rPr>
                <w:rFonts w:ascii="等线" w:eastAsia="等线" w:hAnsi="等线" w:cs="宋体" w:hint="eastAsia"/>
                <w:color w:val="000000"/>
                <w:kern w:val="0"/>
                <w:sz w:val="22"/>
                <w:szCs w:val="22"/>
              </w:rPr>
              <w:t>判锅炉使用安全管理情况，研究</w:t>
            </w:r>
            <w:proofErr w:type="gramStart"/>
            <w:r>
              <w:rPr>
                <w:rFonts w:ascii="等线" w:eastAsia="等线" w:hAnsi="等线" w:cs="宋体" w:hint="eastAsia"/>
                <w:color w:val="000000"/>
                <w:kern w:val="0"/>
                <w:sz w:val="22"/>
                <w:szCs w:val="22"/>
              </w:rPr>
              <w:t>解决日</w:t>
            </w:r>
            <w:proofErr w:type="gramEnd"/>
            <w:r>
              <w:rPr>
                <w:rFonts w:ascii="等线" w:eastAsia="等线" w:hAnsi="等线" w:cs="宋体" w:hint="eastAsia"/>
                <w:color w:val="000000"/>
                <w:kern w:val="0"/>
                <w:sz w:val="22"/>
                <w:szCs w:val="22"/>
              </w:rPr>
              <w:t>管控中发现的问题，形成每周锅炉安全排查治理报告。</w:t>
            </w:r>
          </w:p>
        </w:tc>
      </w:tr>
      <w:tr w:rsidR="00541B51" w14:paraId="45DD9488" w14:textId="77777777">
        <w:trPr>
          <w:trHeight w:val="285"/>
        </w:trPr>
        <w:tc>
          <w:tcPr>
            <w:tcW w:w="8306" w:type="dxa"/>
            <w:tcBorders>
              <w:top w:val="nil"/>
              <w:left w:val="nil"/>
              <w:bottom w:val="nil"/>
              <w:right w:val="nil"/>
            </w:tcBorders>
            <w:shd w:val="clear" w:color="auto" w:fill="auto"/>
            <w:noWrap/>
            <w:vAlign w:val="bottom"/>
          </w:tcPr>
          <w:p w14:paraId="79301D36" w14:textId="2A26A836"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25、根据《特种设备使用单位落实使用安全主体责任监督管理规定》的规定，锅炉使用单位主要负责人要每（      ）至少听取一次锅炉安全总监管理工作情况汇报，对当月锅炉安全日常管理、风险隐患排查治理等情况进行总结，对下个月重点工作</w:t>
            </w:r>
            <w:proofErr w:type="gramStart"/>
            <w:r>
              <w:rPr>
                <w:rFonts w:ascii="等线" w:eastAsia="等线" w:hAnsi="等线" w:cs="宋体" w:hint="eastAsia"/>
                <w:color w:val="000000"/>
                <w:kern w:val="0"/>
                <w:sz w:val="22"/>
                <w:szCs w:val="22"/>
              </w:rPr>
              <w:t>作出</w:t>
            </w:r>
            <w:proofErr w:type="gramEnd"/>
            <w:r>
              <w:rPr>
                <w:rFonts w:ascii="等线" w:eastAsia="等线" w:hAnsi="等线" w:cs="宋体" w:hint="eastAsia"/>
                <w:color w:val="000000"/>
                <w:kern w:val="0"/>
                <w:sz w:val="22"/>
                <w:szCs w:val="22"/>
              </w:rPr>
              <w:t>调度安排，形成每月锅炉安全调度会议纪要</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A、日</w:t>
            </w:r>
            <w:r>
              <w:rPr>
                <w:rFonts w:ascii="等线" w:eastAsia="等线" w:hAnsi="等线" w:cs="宋体" w:hint="eastAsia"/>
                <w:color w:val="000000"/>
                <w:kern w:val="0"/>
                <w:sz w:val="22"/>
                <w:szCs w:val="22"/>
              </w:rPr>
              <w:br/>
              <w:t>B、周</w:t>
            </w:r>
            <w:r>
              <w:rPr>
                <w:rFonts w:ascii="等线" w:eastAsia="等线" w:hAnsi="等线" w:cs="宋体" w:hint="eastAsia"/>
                <w:color w:val="000000"/>
                <w:kern w:val="0"/>
                <w:sz w:val="22"/>
                <w:szCs w:val="22"/>
              </w:rPr>
              <w:br/>
              <w:t>C、月</w:t>
            </w:r>
            <w:r>
              <w:rPr>
                <w:rFonts w:ascii="等线" w:eastAsia="等线" w:hAnsi="等线" w:cs="宋体" w:hint="eastAsia"/>
                <w:color w:val="000000"/>
                <w:kern w:val="0"/>
                <w:sz w:val="22"/>
                <w:szCs w:val="22"/>
              </w:rPr>
              <w:br/>
              <w:t>D、年</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《特种设备使用单位落实使用安全主体责任监督管理规定》第十三条 锅炉使用单位应当建立锅炉安全月调度制度。锅炉使用单位主要负责人要每月至少听取一次锅炉安全总监管理工作情况汇报，对当月锅炉安全日常管理、风险隐患排查治理等情况进行总结，对下个月重点工作</w:t>
            </w:r>
            <w:proofErr w:type="gramStart"/>
            <w:r>
              <w:rPr>
                <w:rFonts w:ascii="等线" w:eastAsia="等线" w:hAnsi="等线" w:cs="宋体" w:hint="eastAsia"/>
                <w:color w:val="000000"/>
                <w:kern w:val="0"/>
                <w:sz w:val="22"/>
                <w:szCs w:val="22"/>
              </w:rPr>
              <w:t>作出</w:t>
            </w:r>
            <w:proofErr w:type="gramEnd"/>
            <w:r>
              <w:rPr>
                <w:rFonts w:ascii="等线" w:eastAsia="等线" w:hAnsi="等线" w:cs="宋体" w:hint="eastAsia"/>
                <w:color w:val="000000"/>
                <w:kern w:val="0"/>
                <w:sz w:val="22"/>
                <w:szCs w:val="22"/>
              </w:rPr>
              <w:t>调度安排，形成每月锅炉安全调度会议纪要。</w:t>
            </w:r>
          </w:p>
        </w:tc>
      </w:tr>
      <w:tr w:rsidR="00541B51" w14:paraId="4227E58F" w14:textId="77777777">
        <w:trPr>
          <w:trHeight w:val="285"/>
        </w:trPr>
        <w:tc>
          <w:tcPr>
            <w:tcW w:w="8306" w:type="dxa"/>
            <w:tcBorders>
              <w:top w:val="nil"/>
              <w:left w:val="nil"/>
              <w:bottom w:val="nil"/>
              <w:right w:val="nil"/>
            </w:tcBorders>
            <w:shd w:val="clear" w:color="auto" w:fill="auto"/>
            <w:noWrap/>
            <w:vAlign w:val="bottom"/>
          </w:tcPr>
          <w:p w14:paraId="6097FF3E" w14:textId="061BA39D"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26、根据《特种设备使用单位落实使用安全主体责任监督管理规定》的规定，锅炉使用单位及其主要负责人无正当理由未采纳锅炉安全总监和锅炉安全员依照本规定第五条提出的意见或者建议的，应当认为锅炉安全总监和锅炉安全员已经（      ），</w:t>
            </w:r>
            <w:r>
              <w:rPr>
                <w:rFonts w:ascii="等线" w:eastAsia="等线" w:hAnsi="等线" w:cs="宋体" w:hint="eastAsia"/>
                <w:color w:val="000000"/>
                <w:kern w:val="0"/>
                <w:sz w:val="22"/>
                <w:szCs w:val="22"/>
              </w:rPr>
              <w:lastRenderedPageBreak/>
              <w:t>不予处罚</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A、开展工作</w:t>
            </w:r>
            <w:r>
              <w:rPr>
                <w:rFonts w:ascii="等线" w:eastAsia="等线" w:hAnsi="等线" w:cs="宋体" w:hint="eastAsia"/>
                <w:color w:val="000000"/>
                <w:kern w:val="0"/>
                <w:sz w:val="22"/>
                <w:szCs w:val="22"/>
              </w:rPr>
              <w:br/>
              <w:t>B、努力工作</w:t>
            </w:r>
            <w:r>
              <w:rPr>
                <w:rFonts w:ascii="等线" w:eastAsia="等线" w:hAnsi="等线" w:cs="宋体" w:hint="eastAsia"/>
                <w:color w:val="000000"/>
                <w:kern w:val="0"/>
                <w:sz w:val="22"/>
                <w:szCs w:val="22"/>
              </w:rPr>
              <w:br/>
              <w:t>C、依法履职尽责</w:t>
            </w:r>
            <w:r>
              <w:rPr>
                <w:rFonts w:ascii="等线" w:eastAsia="等线" w:hAnsi="等线" w:cs="宋体" w:hint="eastAsia"/>
                <w:color w:val="000000"/>
                <w:kern w:val="0"/>
                <w:sz w:val="22"/>
                <w:szCs w:val="22"/>
              </w:rPr>
              <w:br/>
              <w:t>D、尽心尽力</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特种设备使用单位落实使用安全主体责任监督管理规定》锅炉使用单位及其主要负责人无正当理由未采纳锅炉安全总监和锅炉安全员依照本规定第五条提出的意见或者建议的，应当认为锅炉安全总监和锅炉安全员已经依法履职尽责，不予处罚。</w:t>
            </w:r>
          </w:p>
        </w:tc>
      </w:tr>
      <w:tr w:rsidR="00541B51" w14:paraId="4D7B6FD5" w14:textId="77777777">
        <w:trPr>
          <w:trHeight w:val="285"/>
        </w:trPr>
        <w:tc>
          <w:tcPr>
            <w:tcW w:w="8306" w:type="dxa"/>
            <w:tcBorders>
              <w:top w:val="nil"/>
              <w:left w:val="nil"/>
              <w:bottom w:val="nil"/>
              <w:right w:val="nil"/>
            </w:tcBorders>
            <w:shd w:val="clear" w:color="auto" w:fill="auto"/>
            <w:noWrap/>
            <w:vAlign w:val="bottom"/>
          </w:tcPr>
          <w:p w14:paraId="0F9E7858" w14:textId="27B602DA"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27、根据《锅炉安全技术规程》（TSG 11-2020）的规定，电站锅炉整套启动时，以下（      ）热</w:t>
            </w:r>
            <w:proofErr w:type="gramStart"/>
            <w:r>
              <w:rPr>
                <w:rFonts w:ascii="等线" w:eastAsia="等线" w:hAnsi="等线" w:cs="宋体" w:hint="eastAsia"/>
                <w:color w:val="000000"/>
                <w:kern w:val="0"/>
                <w:sz w:val="22"/>
                <w:szCs w:val="22"/>
              </w:rPr>
              <w:t>工设备</w:t>
            </w:r>
            <w:proofErr w:type="gramEnd"/>
            <w:r>
              <w:rPr>
                <w:rFonts w:ascii="等线" w:eastAsia="等线" w:hAnsi="等线" w:cs="宋体" w:hint="eastAsia"/>
                <w:color w:val="000000"/>
                <w:kern w:val="0"/>
                <w:sz w:val="22"/>
                <w:szCs w:val="22"/>
              </w:rPr>
              <w:t>和保护装置应当经过调试，并且投入运行</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A、数据采集系统</w:t>
            </w:r>
            <w:r>
              <w:rPr>
                <w:rFonts w:ascii="等线" w:eastAsia="等线" w:hAnsi="等线" w:cs="宋体" w:hint="eastAsia"/>
                <w:color w:val="000000"/>
                <w:kern w:val="0"/>
                <w:sz w:val="22"/>
                <w:szCs w:val="22"/>
              </w:rPr>
              <w:br/>
              <w:t>B、有关辅机的子功能组和</w:t>
            </w:r>
            <w:proofErr w:type="gramStart"/>
            <w:r>
              <w:rPr>
                <w:rFonts w:ascii="等线" w:eastAsia="等线" w:hAnsi="等线" w:cs="宋体" w:hint="eastAsia"/>
                <w:color w:val="000000"/>
                <w:kern w:val="0"/>
                <w:sz w:val="22"/>
                <w:szCs w:val="22"/>
              </w:rPr>
              <w:t>联锁</w:t>
            </w:r>
            <w:proofErr w:type="gramEnd"/>
            <w:r>
              <w:rPr>
                <w:rFonts w:ascii="等线" w:eastAsia="等线" w:hAnsi="等线" w:cs="宋体" w:hint="eastAsia"/>
                <w:color w:val="000000"/>
                <w:kern w:val="0"/>
                <w:sz w:val="22"/>
                <w:szCs w:val="22"/>
              </w:rPr>
              <w:br/>
              <w:t>C、全部远程操作系统</w:t>
            </w:r>
            <w:r>
              <w:rPr>
                <w:rFonts w:ascii="等线" w:eastAsia="等线" w:hAnsi="等线" w:cs="宋体" w:hint="eastAsia"/>
                <w:color w:val="000000"/>
                <w:kern w:val="0"/>
                <w:sz w:val="22"/>
                <w:szCs w:val="22"/>
              </w:rPr>
              <w:br/>
              <w:t>D、以上都是</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11-2020）电站锅炉整套启动时，以下热</w:t>
            </w:r>
            <w:proofErr w:type="gramStart"/>
            <w:r>
              <w:rPr>
                <w:rFonts w:ascii="等线" w:eastAsia="等线" w:hAnsi="等线" w:cs="宋体" w:hint="eastAsia"/>
                <w:color w:val="000000"/>
                <w:kern w:val="0"/>
                <w:sz w:val="22"/>
                <w:szCs w:val="22"/>
              </w:rPr>
              <w:t>工设备</w:t>
            </w:r>
            <w:proofErr w:type="gramEnd"/>
            <w:r>
              <w:rPr>
                <w:rFonts w:ascii="等线" w:eastAsia="等线" w:hAnsi="等线" w:cs="宋体" w:hint="eastAsia"/>
                <w:color w:val="000000"/>
                <w:kern w:val="0"/>
                <w:sz w:val="22"/>
                <w:szCs w:val="22"/>
              </w:rPr>
              <w:t>和保护装置应当经过调试，并且投入运行：</w:t>
            </w:r>
            <w:r>
              <w:rPr>
                <w:rFonts w:ascii="等线" w:eastAsia="等线" w:hAnsi="等线" w:cs="宋体" w:hint="eastAsia"/>
                <w:color w:val="000000"/>
                <w:kern w:val="0"/>
                <w:sz w:val="22"/>
                <w:szCs w:val="22"/>
              </w:rPr>
              <w:br/>
              <w:t>(1)数据采集系统；</w:t>
            </w:r>
            <w:r>
              <w:rPr>
                <w:rFonts w:ascii="等线" w:eastAsia="等线" w:hAnsi="等线" w:cs="宋体" w:hint="eastAsia"/>
                <w:color w:val="000000"/>
                <w:kern w:val="0"/>
                <w:sz w:val="22"/>
                <w:szCs w:val="22"/>
              </w:rPr>
              <w:br/>
              <w:t>(2)炉膛安全监控系统；</w:t>
            </w:r>
            <w:r>
              <w:rPr>
                <w:rFonts w:ascii="等线" w:eastAsia="等线" w:hAnsi="等线" w:cs="宋体" w:hint="eastAsia"/>
                <w:color w:val="000000"/>
                <w:kern w:val="0"/>
                <w:sz w:val="22"/>
                <w:szCs w:val="22"/>
              </w:rPr>
              <w:br/>
              <w:t>(3)有关辅机的子功能组和</w:t>
            </w:r>
            <w:proofErr w:type="gramStart"/>
            <w:r>
              <w:rPr>
                <w:rFonts w:ascii="等线" w:eastAsia="等线" w:hAnsi="等线" w:cs="宋体" w:hint="eastAsia"/>
                <w:color w:val="000000"/>
                <w:kern w:val="0"/>
                <w:sz w:val="22"/>
                <w:szCs w:val="22"/>
              </w:rPr>
              <w:t>联锁</w:t>
            </w:r>
            <w:proofErr w:type="gramEnd"/>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(4)全部远程操作系统。</w:t>
            </w:r>
          </w:p>
        </w:tc>
      </w:tr>
      <w:tr w:rsidR="00541B51" w14:paraId="65578654" w14:textId="77777777">
        <w:trPr>
          <w:trHeight w:val="285"/>
        </w:trPr>
        <w:tc>
          <w:tcPr>
            <w:tcW w:w="8306" w:type="dxa"/>
            <w:tcBorders>
              <w:top w:val="nil"/>
              <w:left w:val="nil"/>
              <w:bottom w:val="nil"/>
              <w:right w:val="nil"/>
            </w:tcBorders>
            <w:shd w:val="clear" w:color="auto" w:fill="auto"/>
            <w:noWrap/>
            <w:vAlign w:val="bottom"/>
          </w:tcPr>
          <w:p w14:paraId="137E0A22" w14:textId="42C646D8"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28、根据《锅炉安全技术规程》（TSG 11-2020）的规定，300MW及以上机组电站锅炉经过（      ）整套连续满负荷试运行，各项安全指 标均达到相关标准</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A、24</w:t>
            </w:r>
            <w:r>
              <w:rPr>
                <w:rFonts w:ascii="等线" w:eastAsia="等线" w:hAnsi="等线" w:cs="宋体" w:hint="eastAsia"/>
                <w:color w:val="000000"/>
                <w:kern w:val="0"/>
                <w:sz w:val="22"/>
                <w:szCs w:val="22"/>
              </w:rPr>
              <w:br/>
              <w:t>B、72</w:t>
            </w:r>
            <w:r>
              <w:rPr>
                <w:rFonts w:ascii="等线" w:eastAsia="等线" w:hAnsi="等线" w:cs="宋体" w:hint="eastAsia"/>
                <w:color w:val="000000"/>
                <w:kern w:val="0"/>
                <w:sz w:val="22"/>
                <w:szCs w:val="22"/>
              </w:rPr>
              <w:br/>
              <w:t>C、168</w:t>
            </w:r>
            <w:r>
              <w:rPr>
                <w:rFonts w:ascii="等线" w:eastAsia="等线" w:hAnsi="等线" w:cs="宋体" w:hint="eastAsia"/>
                <w:color w:val="000000"/>
                <w:kern w:val="0"/>
                <w:sz w:val="22"/>
                <w:szCs w:val="22"/>
              </w:rPr>
              <w:br/>
              <w:t>D、500</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11-2020）锅炉安装完成后，由锅炉使用单位负责组织验收，并且符合以下要求：</w:t>
            </w:r>
            <w:r>
              <w:rPr>
                <w:rFonts w:ascii="等线" w:eastAsia="等线" w:hAnsi="等线" w:cs="宋体" w:hint="eastAsia"/>
                <w:color w:val="000000"/>
                <w:kern w:val="0"/>
                <w:sz w:val="22"/>
                <w:szCs w:val="22"/>
              </w:rPr>
              <w:br/>
              <w:t>(1)300MW及以上机组电站锅炉经过168h整套连续满负荷试运行，各项安全指标均达到相关标准；</w:t>
            </w:r>
            <w:r>
              <w:rPr>
                <w:rFonts w:ascii="等线" w:eastAsia="等线" w:hAnsi="等线" w:cs="宋体" w:hint="eastAsia"/>
                <w:color w:val="000000"/>
                <w:kern w:val="0"/>
                <w:sz w:val="22"/>
                <w:szCs w:val="22"/>
              </w:rPr>
              <w:br/>
              <w:t>(2)300MW以下机组电站锅炉经过72h整套连续满负荷试运行后，对各项设备做一次全面检查，缺陷处理合格后再次启动，经过24h整套连续满负荷试运行无缺陷，并且水汽质量符合相关标准。</w:t>
            </w:r>
          </w:p>
        </w:tc>
      </w:tr>
      <w:tr w:rsidR="00541B51" w14:paraId="64AC8E92" w14:textId="77777777">
        <w:trPr>
          <w:trHeight w:val="285"/>
        </w:trPr>
        <w:tc>
          <w:tcPr>
            <w:tcW w:w="8306" w:type="dxa"/>
            <w:tcBorders>
              <w:top w:val="nil"/>
              <w:left w:val="nil"/>
              <w:bottom w:val="nil"/>
              <w:right w:val="nil"/>
            </w:tcBorders>
            <w:shd w:val="clear" w:color="auto" w:fill="auto"/>
            <w:noWrap/>
            <w:vAlign w:val="bottom"/>
          </w:tcPr>
          <w:p w14:paraId="69C92565" w14:textId="3BA6A58F"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29、根据《锅炉安全技术规程》（TSG 11-2020）的规定，锅炉安装单位在总体验收合格后（      ）技术资料可不移交给使用单位存入锅炉安全技术档案</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A、主蒸汽管道</w:t>
            </w:r>
            <w:r>
              <w:rPr>
                <w:rFonts w:ascii="等线" w:eastAsia="等线" w:hAnsi="等线" w:cs="宋体" w:hint="eastAsia"/>
                <w:color w:val="000000"/>
                <w:kern w:val="0"/>
                <w:sz w:val="22"/>
                <w:szCs w:val="22"/>
              </w:rPr>
              <w:br/>
              <w:t>B、排污管道</w:t>
            </w:r>
            <w:r>
              <w:rPr>
                <w:rFonts w:ascii="等线" w:eastAsia="等线" w:hAnsi="等线" w:cs="宋体" w:hint="eastAsia"/>
                <w:color w:val="000000"/>
                <w:kern w:val="0"/>
                <w:sz w:val="22"/>
                <w:szCs w:val="22"/>
              </w:rPr>
              <w:br/>
              <w:t>C、主给水管道</w:t>
            </w:r>
            <w:r>
              <w:rPr>
                <w:rFonts w:ascii="等线" w:eastAsia="等线" w:hAnsi="等线" w:cs="宋体" w:hint="eastAsia"/>
                <w:color w:val="000000"/>
                <w:kern w:val="0"/>
                <w:sz w:val="22"/>
                <w:szCs w:val="22"/>
              </w:rPr>
              <w:br/>
              <w:t>D、再热蒸汽管道</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11-2020）锅炉安装单位在总体验收合格后应当及时将锅炉和主蒸汽管道、主给水管道、 再热蒸汽管道及其支吊架和焊缝位置等技术资料移交给使用单位存入锅炉安全技术档案。使用单位应当做好锅炉、管道和阀门的有关运行、检验、改造、修理以及事故等记录。</w:t>
            </w:r>
          </w:p>
        </w:tc>
      </w:tr>
      <w:tr w:rsidR="00541B51" w14:paraId="05D85E71" w14:textId="77777777">
        <w:trPr>
          <w:trHeight w:val="285"/>
        </w:trPr>
        <w:tc>
          <w:tcPr>
            <w:tcW w:w="8306" w:type="dxa"/>
            <w:tcBorders>
              <w:top w:val="nil"/>
              <w:left w:val="nil"/>
              <w:bottom w:val="nil"/>
              <w:right w:val="nil"/>
            </w:tcBorders>
            <w:shd w:val="clear" w:color="auto" w:fill="auto"/>
            <w:noWrap/>
            <w:vAlign w:val="bottom"/>
          </w:tcPr>
          <w:p w14:paraId="4AE6730C" w14:textId="05F3ED82" w:rsidR="00541B51"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lastRenderedPageBreak/>
              <w:t>30、根据《锅炉安全技术规程》（TSG 11-2020）的规定，电站锅炉使用单位应当加强燃料管理，燃料入炉前应当进行（      ），根据分析结果进行燃烧控制与调整</w:t>
            </w:r>
            <w:r w:rsidR="00522004">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br/>
              <w:t>A、能效测试</w:t>
            </w:r>
            <w:r>
              <w:rPr>
                <w:rFonts w:ascii="等线" w:eastAsia="等线" w:hAnsi="等线" w:cs="宋体" w:hint="eastAsia"/>
                <w:color w:val="000000"/>
                <w:kern w:val="0"/>
                <w:sz w:val="22"/>
                <w:szCs w:val="22"/>
              </w:rPr>
              <w:br/>
              <w:t>B、燃烧试验</w:t>
            </w:r>
            <w:r>
              <w:rPr>
                <w:rFonts w:ascii="等线" w:eastAsia="等线" w:hAnsi="等线" w:cs="宋体" w:hint="eastAsia"/>
                <w:color w:val="000000"/>
                <w:kern w:val="0"/>
                <w:sz w:val="22"/>
                <w:szCs w:val="22"/>
              </w:rPr>
              <w:br/>
              <w:t>C、脱硫脱硝</w:t>
            </w:r>
            <w:r>
              <w:rPr>
                <w:rFonts w:ascii="等线" w:eastAsia="等线" w:hAnsi="等线" w:cs="宋体" w:hint="eastAsia"/>
                <w:color w:val="000000"/>
                <w:kern w:val="0"/>
                <w:sz w:val="22"/>
                <w:szCs w:val="22"/>
              </w:rPr>
              <w:br/>
              <w:t>D、燃料分析</w:t>
            </w:r>
            <w:r>
              <w:rPr>
                <w:rFonts w:ascii="等线" w:eastAsia="等线" w:hAnsi="等线" w:cs="宋体" w:hint="eastAsia"/>
                <w:color w:val="000000"/>
                <w:kern w:val="0"/>
                <w:sz w:val="22"/>
                <w:szCs w:val="22"/>
              </w:rPr>
              <w:br/>
            </w:r>
            <w:r>
              <w:rPr>
                <w:rFonts w:ascii="等线" w:eastAsia="黑体" w:hAnsi="等线" w:cs="宋体" w:hint="eastAsia"/>
                <w:color w:val="000000"/>
                <w:kern w:val="0"/>
                <w:sz w:val="22"/>
                <w:szCs w:val="22"/>
              </w:rPr>
              <w:t>【来源】</w:t>
            </w:r>
            <w:r>
              <w:rPr>
                <w:rFonts w:ascii="等线" w:eastAsia="等线" w:hAnsi="等线" w:cs="宋体" w:hint="eastAsia"/>
                <w:color w:val="000000"/>
                <w:kern w:val="0"/>
                <w:sz w:val="22"/>
                <w:szCs w:val="22"/>
              </w:rPr>
              <w:t>《锅炉安全技术规程》（TSG 11-2020）电站锅炉使用单位应当加强燃料管理，燃料入炉前应当进行燃料分析，根据分析结果进行燃烧控制与调整。燃用与设计偏差较大煤质时，应当进行燃烧调整试验。</w:t>
            </w:r>
          </w:p>
        </w:tc>
      </w:tr>
    </w:tbl>
    <w:p w14:paraId="58ABC8AD" w14:textId="77777777" w:rsidR="00541B51" w:rsidRDefault="00541B51"/>
    <w:sectPr w:rsidR="00541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abstractNum w:abstractNumId="1" w15:restartNumberingAfterBreak="0">
    <w:nsid w:val="FF7464A6"/>
    <w:multiLevelType w:val="singleLevel"/>
    <w:tmpl w:val="FF7464A6"/>
    <w:lvl w:ilvl="0">
      <w:start w:val="1"/>
      <w:numFmt w:val="upperLetter"/>
      <w:suff w:val="nothing"/>
      <w:lvlText w:val="%1、"/>
      <w:lvlJc w:val="left"/>
    </w:lvl>
  </w:abstractNum>
  <w:abstractNum w:abstractNumId="2" w15:restartNumberingAfterBreak="0">
    <w:nsid w:val="37A0C4E1"/>
    <w:multiLevelType w:val="singleLevel"/>
    <w:tmpl w:val="37A0C4E1"/>
    <w:lvl w:ilvl="0">
      <w:start w:val="2"/>
      <w:numFmt w:val="upperLetter"/>
      <w:suff w:val="nothing"/>
      <w:lvlText w:val="%1、"/>
      <w:lvlJc w:val="left"/>
    </w:lvl>
  </w:abstractNum>
  <w:abstractNum w:abstractNumId="3" w15:restartNumberingAfterBreak="0">
    <w:nsid w:val="3AA78BA2"/>
    <w:multiLevelType w:val="singleLevel"/>
    <w:tmpl w:val="3AA78BA2"/>
    <w:lvl w:ilvl="0">
      <w:start w:val="1"/>
      <w:numFmt w:val="decimal"/>
      <w:suff w:val="nothing"/>
      <w:lvlText w:val="%1、"/>
      <w:lvlJc w:val="left"/>
    </w:lvl>
  </w:abstractNum>
  <w:num w:numId="1" w16cid:durableId="1706639911">
    <w:abstractNumId w:val="0"/>
  </w:num>
  <w:num w:numId="2" w16cid:durableId="1722098374">
    <w:abstractNumId w:val="3"/>
  </w:num>
  <w:num w:numId="3" w16cid:durableId="1226406629">
    <w:abstractNumId w:val="1"/>
  </w:num>
  <w:num w:numId="4" w16cid:durableId="1494449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6F00A1"/>
    <w:rsid w:val="00267022"/>
    <w:rsid w:val="002A4003"/>
    <w:rsid w:val="002B3AEE"/>
    <w:rsid w:val="00522004"/>
    <w:rsid w:val="00541B51"/>
    <w:rsid w:val="00562372"/>
    <w:rsid w:val="00572310"/>
    <w:rsid w:val="00661550"/>
    <w:rsid w:val="006F00A1"/>
    <w:rsid w:val="00763A2E"/>
    <w:rsid w:val="007651B7"/>
    <w:rsid w:val="00791071"/>
    <w:rsid w:val="00BD1D92"/>
    <w:rsid w:val="00E84D25"/>
    <w:rsid w:val="02816716"/>
    <w:rsid w:val="03337F26"/>
    <w:rsid w:val="04194A97"/>
    <w:rsid w:val="25F80F5A"/>
    <w:rsid w:val="28EA03D6"/>
    <w:rsid w:val="2ADD51DA"/>
    <w:rsid w:val="38DF595B"/>
    <w:rsid w:val="39FA01F5"/>
    <w:rsid w:val="406C550C"/>
    <w:rsid w:val="40BA08D6"/>
    <w:rsid w:val="45C34131"/>
    <w:rsid w:val="4C5864D9"/>
    <w:rsid w:val="56D424EB"/>
    <w:rsid w:val="67E4235D"/>
    <w:rsid w:val="696F2C1A"/>
    <w:rsid w:val="6D54359A"/>
    <w:rsid w:val="6F8C75A6"/>
    <w:rsid w:val="723143F0"/>
    <w:rsid w:val="72D36533"/>
    <w:rsid w:val="794D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43CC"/>
  <w15:docId w15:val="{D230A92F-E3EA-431A-93D5-EB03B792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Revision"/>
    <w:hidden/>
    <w:uiPriority w:val="99"/>
    <w:unhideWhenUsed/>
    <w:rsid w:val="0052200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3A00-739C-4F46-B0EB-55644186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365VIP</cp:lastModifiedBy>
  <cp:revision>10</cp:revision>
  <dcterms:created xsi:type="dcterms:W3CDTF">2024-01-25T09:32:00Z</dcterms:created>
  <dcterms:modified xsi:type="dcterms:W3CDTF">2024-07-22T10:20:00Z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62A4C2FCC4FD4F8093D252E174233AE8_13</vt:lpwstr>
  </property>
</Properties>
</file>