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F5F2" w14:textId="77777777" w:rsidR="00EF445F"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压力容器生产单位</w:t>
      </w:r>
    </w:p>
    <w:p w14:paraId="1DA82C8B" w14:textId="77777777" w:rsidR="00EF445F"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质量安全总监题库</w:t>
      </w:r>
    </w:p>
    <w:p w14:paraId="57C18C10" w14:textId="77777777" w:rsidR="00EF445F" w:rsidRDefault="00EF445F">
      <w:pPr>
        <w:jc w:val="center"/>
        <w:rPr>
          <w:rFonts w:ascii="方正小标宋简体" w:eastAsia="方正小标宋简体" w:hAnsi="方正小标宋简体" w:cs="方正小标宋简体" w:hint="eastAsia"/>
          <w:sz w:val="44"/>
          <w:szCs w:val="44"/>
        </w:rPr>
      </w:pPr>
    </w:p>
    <w:p w14:paraId="37272B2A" w14:textId="77777777" w:rsidR="00EF445F" w:rsidRDefault="00EF445F">
      <w:pPr>
        <w:jc w:val="center"/>
        <w:rPr>
          <w:rFonts w:ascii="方正小标宋简体" w:eastAsia="方正小标宋简体" w:hAnsi="方正小标宋简体" w:cs="方正小标宋简体" w:hint="eastAsia"/>
          <w:sz w:val="44"/>
          <w:szCs w:val="44"/>
        </w:rPr>
      </w:pPr>
    </w:p>
    <w:p w14:paraId="74AFAC91" w14:textId="77777777" w:rsidR="00EF445F" w:rsidRDefault="00EF445F">
      <w:pPr>
        <w:jc w:val="center"/>
        <w:rPr>
          <w:rFonts w:ascii="方正小标宋简体" w:eastAsia="方正小标宋简体" w:hAnsi="方正小标宋简体" w:cs="方正小标宋简体" w:hint="eastAsia"/>
          <w:sz w:val="44"/>
          <w:szCs w:val="44"/>
        </w:rPr>
      </w:pPr>
    </w:p>
    <w:p w14:paraId="127C2D5E" w14:textId="77777777" w:rsidR="00EF445F" w:rsidRDefault="00EF445F">
      <w:pPr>
        <w:jc w:val="center"/>
        <w:rPr>
          <w:rFonts w:ascii="方正小标宋简体" w:eastAsia="方正小标宋简体" w:hAnsi="方正小标宋简体" w:cs="方正小标宋简体" w:hint="eastAsia"/>
          <w:sz w:val="44"/>
          <w:szCs w:val="44"/>
        </w:rPr>
      </w:pPr>
    </w:p>
    <w:p w14:paraId="40E517D6" w14:textId="77777777" w:rsidR="00EF445F" w:rsidRDefault="00EF445F">
      <w:pPr>
        <w:jc w:val="center"/>
        <w:rPr>
          <w:rFonts w:ascii="方正小标宋简体" w:eastAsia="方正小标宋简体" w:hAnsi="方正小标宋简体" w:cs="方正小标宋简体" w:hint="eastAsia"/>
          <w:sz w:val="44"/>
          <w:szCs w:val="44"/>
        </w:rPr>
      </w:pPr>
    </w:p>
    <w:p w14:paraId="2FD0386C" w14:textId="77777777" w:rsidR="00EF445F" w:rsidRDefault="00EF445F">
      <w:pPr>
        <w:jc w:val="center"/>
        <w:rPr>
          <w:rFonts w:ascii="方正小标宋简体" w:eastAsia="方正小标宋简体" w:hAnsi="方正小标宋简体" w:cs="方正小标宋简体" w:hint="eastAsia"/>
          <w:sz w:val="44"/>
          <w:szCs w:val="44"/>
        </w:rPr>
      </w:pPr>
    </w:p>
    <w:p w14:paraId="588E44CA" w14:textId="77777777" w:rsidR="00C96F78" w:rsidRDefault="00C96F78">
      <w:pPr>
        <w:widowControl/>
        <w:jc w:val="left"/>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br w:type="page"/>
      </w:r>
    </w:p>
    <w:p w14:paraId="62114C3E" w14:textId="21EB3CF5" w:rsidR="00EF445F"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题库编制组</w:t>
      </w:r>
    </w:p>
    <w:p w14:paraId="4CA6CB87" w14:textId="77777777" w:rsidR="00EF445F"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35DACE30" w14:textId="77777777" w:rsidR="00EF445F" w:rsidRDefault="00EF445F">
      <w:pPr>
        <w:jc w:val="center"/>
        <w:rPr>
          <w:rFonts w:ascii="黑体" w:eastAsia="黑体" w:hAnsi="黑体" w:cs="黑体" w:hint="eastAsia"/>
          <w:sz w:val="44"/>
          <w:szCs w:val="44"/>
        </w:rPr>
      </w:pPr>
    </w:p>
    <w:p w14:paraId="2624E09B" w14:textId="77777777" w:rsidR="00EF445F" w:rsidRDefault="00EF445F"/>
    <w:p w14:paraId="6FC953A0" w14:textId="77777777" w:rsidR="00EF445F" w:rsidRDefault="00000000">
      <w:pPr>
        <w:jc w:val="center"/>
        <w:rPr>
          <w:rFonts w:ascii="黑体" w:eastAsia="黑体" w:hAnsi="黑体" w:cs="黑体" w:hint="eastAsia"/>
          <w:sz w:val="44"/>
          <w:szCs w:val="44"/>
        </w:rPr>
      </w:pPr>
      <w:r>
        <w:rPr>
          <w:rFonts w:ascii="黑体" w:eastAsia="黑体" w:hAnsi="黑体" w:cs="黑体" w:hint="eastAsia"/>
          <w:sz w:val="44"/>
          <w:szCs w:val="44"/>
        </w:rPr>
        <w:t>压力容器质量安全总监</w:t>
      </w:r>
    </w:p>
    <w:p w14:paraId="199A1F9B" w14:textId="77777777" w:rsidR="00EF445F"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48BB4829" w14:textId="49815D5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1、根据《固定式压力容器安全技术监察规程》（TSG 21-2016）及第1号修改单的规定，压力容器的改造或者重大修理方案应当经过原设计单位或者具备相应能力的设计单位书面同意。</w:t>
      </w:r>
      <w:r w:rsidR="00C96F78">
        <w:rPr>
          <w:rFonts w:ascii="宋体" w:eastAsia="宋体" w:hAnsi="宋体" w:cs="宋体" w:hint="eastAsia"/>
          <w:color w:val="000000"/>
          <w:kern w:val="0"/>
          <w:sz w:val="24"/>
          <w:szCs w:val="22"/>
          <w:lang w:bidi="ar"/>
        </w:rPr>
        <w:t>（      ）</w:t>
      </w:r>
    </w:p>
    <w:p w14:paraId="53CC385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C9A4D9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69EF6C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21-2016）5.2.1(2)压力容器的改造或者重大修理方案应当经过原设计单位或者具备相应能力的设计单位书面同意。</w:t>
      </w:r>
    </w:p>
    <w:p w14:paraId="3B6E7CEC" w14:textId="67D9B2EB"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2、根据《移动式压力容器安全技术监察规程》（TSG R0005-2011）及第1、2、3号修改单的规定，罐体中的主要受压元件包括筒体、封头以及公称直径大于或者等于 50mm 的接管、凸缘、法兰、法兰盖板等。</w:t>
      </w:r>
      <w:r w:rsidR="00C96F78">
        <w:rPr>
          <w:rFonts w:ascii="宋体" w:eastAsia="宋体" w:hAnsi="宋体" w:cs="宋体" w:hint="eastAsia"/>
          <w:color w:val="000000"/>
          <w:kern w:val="0"/>
          <w:sz w:val="24"/>
          <w:szCs w:val="22"/>
          <w:lang w:bidi="ar"/>
        </w:rPr>
        <w:t>（      ）</w:t>
      </w:r>
    </w:p>
    <w:p w14:paraId="18BB45E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3754C1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5F3F4E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R0005-2011）1.5.1：罐体中的主要受压元件包括筒体、封头以及公称直径大于或者等于 50mm 的接管、凸缘、法兰、法兰盖板等。</w:t>
      </w:r>
    </w:p>
    <w:p w14:paraId="1B071BC2" w14:textId="31A0EA2D"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3、根据《移动式压力容器安全技术监察规程》（TSG R0005-2011）及第1、2、3号修改单的规定，移动式压力容器改造是指改变移动式压力容器用途、管路结构、罐体主要受压元件的局部结构等。</w:t>
      </w:r>
      <w:r w:rsidR="00C96F78">
        <w:rPr>
          <w:rFonts w:ascii="宋体" w:eastAsia="宋体" w:hAnsi="宋体" w:cs="宋体" w:hint="eastAsia"/>
          <w:color w:val="000000"/>
          <w:kern w:val="0"/>
          <w:sz w:val="24"/>
          <w:szCs w:val="22"/>
          <w:lang w:bidi="ar"/>
        </w:rPr>
        <w:t>（      ）</w:t>
      </w:r>
    </w:p>
    <w:p w14:paraId="7AC0B32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DA5923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3E6567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R0005-2011）7.2.1：(1)本规程所指改造，是指改变移动式压力容器用途、管路结构、罐体主要受压元件的局部结构等;</w:t>
      </w:r>
      <w:r>
        <w:rPr>
          <w:rFonts w:ascii="宋体" w:eastAsia="宋体" w:hAnsi="宋体" w:cs="宋体" w:hint="eastAsia"/>
          <w:color w:val="000000"/>
          <w:kern w:val="0"/>
          <w:sz w:val="24"/>
          <w:szCs w:val="22"/>
          <w:lang w:bidi="ar"/>
        </w:rPr>
        <w:br/>
        <w:t>(2)本规程所指重大维修，是指罐体主要受压元件的更换、矫形、挖补，以及对符合本规程 3.11.1 规定的对接接头焊缝的补焊，气瓶更换等。</w:t>
      </w:r>
    </w:p>
    <w:p w14:paraId="168FE5F4" w14:textId="3368FA49"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4、根据《移动式压力容器安全技术监察规程》（TSG R0005-2011）及第1、2、3号修改单的规定，移动式压力容器重大维修是指罐体主要受压元件的更换、矫形、挖补等。</w:t>
      </w:r>
      <w:r w:rsidR="00C96F78">
        <w:rPr>
          <w:rFonts w:ascii="宋体" w:eastAsia="宋体" w:hAnsi="宋体" w:cs="宋体" w:hint="eastAsia"/>
          <w:color w:val="000000"/>
          <w:kern w:val="0"/>
          <w:sz w:val="24"/>
          <w:szCs w:val="22"/>
          <w:lang w:bidi="ar"/>
        </w:rPr>
        <w:t>（      ）</w:t>
      </w:r>
    </w:p>
    <w:p w14:paraId="2975898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D28AE6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CB729B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R0005-2011）7.2.1：(1)本规程所指改造，是指改变移动式压力容器用途、管路结构、罐体主要受压元件</w:t>
      </w:r>
      <w:r>
        <w:rPr>
          <w:rFonts w:ascii="宋体" w:eastAsia="宋体" w:hAnsi="宋体" w:cs="宋体" w:hint="eastAsia"/>
          <w:color w:val="000000"/>
          <w:kern w:val="0"/>
          <w:sz w:val="24"/>
          <w:szCs w:val="22"/>
          <w:lang w:bidi="ar"/>
        </w:rPr>
        <w:lastRenderedPageBreak/>
        <w:t>的局部结构等;</w:t>
      </w:r>
      <w:r>
        <w:rPr>
          <w:rFonts w:ascii="宋体" w:eastAsia="宋体" w:hAnsi="宋体" w:cs="宋体" w:hint="eastAsia"/>
          <w:color w:val="000000"/>
          <w:kern w:val="0"/>
          <w:sz w:val="24"/>
          <w:szCs w:val="22"/>
          <w:lang w:bidi="ar"/>
        </w:rPr>
        <w:br/>
        <w:t>(2)本规程所指重大维修，是指罐体主要受压元件的更换、矫形、挖补，以及对符合本规程 3.11.1 规定的对接接头焊缝的补焊，气瓶更换等。</w:t>
      </w:r>
    </w:p>
    <w:p w14:paraId="59C72C56" w14:textId="5A9D366D"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5、根据《氧舱安全技术监察规程》（TSG 24-2015）的规定，氧舱包括舱体、压力调节系统、呼吸气系统、电气系统、舱内环境调节系统、消防系统和安全附件与安全保护装置及仪表。</w:t>
      </w:r>
      <w:r w:rsidR="00C96F78">
        <w:rPr>
          <w:rFonts w:ascii="宋体" w:eastAsia="宋体" w:hAnsi="宋体" w:cs="宋体" w:hint="eastAsia"/>
          <w:color w:val="000000"/>
          <w:kern w:val="0"/>
          <w:sz w:val="24"/>
          <w:szCs w:val="22"/>
          <w:lang w:bidi="ar"/>
        </w:rPr>
        <w:t>（      ）</w:t>
      </w:r>
    </w:p>
    <w:p w14:paraId="48FCD28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626805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E16023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《氧舱安全技术监察规程》（TSG 24-2015）1.6：氧舱包括舱体、压力调节系统、呼吸气系统、电气系统、舱内环境调节系统、消防系统和安全附件与安全保护装置及仪表。</w:t>
      </w:r>
    </w:p>
    <w:p w14:paraId="1D5EC5F4" w14:textId="4BBF7F2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6、根据《氧舱安全技术监察规程》（TSG 24-2015）的规定，舱体包括筒体、封头、舱门、隔舱封头、递物筒、观察(照明)窗、舱内管道等受压元(部)件，以及装饰材料、纺织品、座椅(床)、地板等舱内物料。</w:t>
      </w:r>
      <w:r w:rsidR="00C96F78">
        <w:rPr>
          <w:rFonts w:ascii="宋体" w:eastAsia="宋体" w:hAnsi="宋体" w:cs="宋体" w:hint="eastAsia"/>
          <w:color w:val="000000"/>
          <w:kern w:val="0"/>
          <w:sz w:val="24"/>
          <w:szCs w:val="22"/>
          <w:lang w:bidi="ar"/>
        </w:rPr>
        <w:t>（      ）</w:t>
      </w:r>
    </w:p>
    <w:p w14:paraId="57DCE54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05595A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E5A5FC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《氧舱安全技术监察规程》（TSG 24-2015）1.6.1：舱体包括筒体、封头、舱门、隔舱封头、递物筒、观察(照明)窗、舱内管道等受压元(部)件，以及装饰材料、纺织品、座椅(床)、地板等舱内物料。</w:t>
      </w:r>
    </w:p>
    <w:p w14:paraId="6C1A80FB" w14:textId="01B29E6C"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7、根据《中华人民共和国特种设备安全法》的规定，特种设备的生产单位包括特种设备设计、制造、安装、改造、修理单位。</w:t>
      </w:r>
      <w:r w:rsidR="00C96F78">
        <w:rPr>
          <w:rFonts w:ascii="宋体" w:eastAsia="宋体" w:hAnsi="宋体" w:cs="宋体" w:hint="eastAsia"/>
          <w:color w:val="000000"/>
          <w:kern w:val="0"/>
          <w:sz w:val="24"/>
          <w:szCs w:val="22"/>
          <w:lang w:bidi="ar"/>
        </w:rPr>
        <w:t>（      ）</w:t>
      </w:r>
    </w:p>
    <w:p w14:paraId="4FD315E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FFBBDA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7A7396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5523C4C" w14:textId="55E22B19"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C96F78">
        <w:rPr>
          <w:rFonts w:ascii="宋体" w:eastAsia="宋体" w:hAnsi="宋体" w:cs="宋体" w:hint="eastAsia"/>
          <w:color w:val="000000"/>
          <w:kern w:val="0"/>
          <w:sz w:val="24"/>
          <w:szCs w:val="22"/>
          <w:lang w:bidi="ar"/>
        </w:rPr>
        <w:t>（      ）</w:t>
      </w:r>
    </w:p>
    <w:p w14:paraId="4EE0109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4E8662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2A42AC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4F0A061C" w14:textId="66676FE4"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C96F78">
        <w:rPr>
          <w:rFonts w:ascii="宋体" w:eastAsia="宋体" w:hAnsi="宋体" w:cs="宋体" w:hint="eastAsia"/>
          <w:color w:val="000000"/>
          <w:kern w:val="0"/>
          <w:sz w:val="24"/>
          <w:szCs w:val="22"/>
          <w:lang w:bidi="ar"/>
        </w:rPr>
        <w:t>（      ）</w:t>
      </w:r>
    </w:p>
    <w:p w14:paraId="4E9936A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6D1FC9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0D3B32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748C9C88" w14:textId="108AECC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10、根据《中华人民共和国特种设备安全法》的规定，压力容器的安装、改造、重大修理过程，应当经特种设备检验机构按照安全技术规范的要求进行监督检验。</w:t>
      </w:r>
      <w:r w:rsidR="00C96F78">
        <w:rPr>
          <w:rFonts w:ascii="宋体" w:eastAsia="宋体" w:hAnsi="宋体" w:cs="宋体" w:hint="eastAsia"/>
          <w:color w:val="000000"/>
          <w:kern w:val="0"/>
          <w:sz w:val="24"/>
          <w:szCs w:val="22"/>
          <w:lang w:bidi="ar"/>
        </w:rPr>
        <w:t>（      ）</w:t>
      </w:r>
    </w:p>
    <w:p w14:paraId="515E048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EE11B2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CDB1B5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压力容器的安装、改造、重大修理过程，应当经特种设备检验机构按照安全技术规范的要求进行监督检验；未经监督检验或者监督检验不合格的，不得出厂或者交付使用。</w:t>
      </w:r>
    </w:p>
    <w:p w14:paraId="3CB44AE5" w14:textId="6F589E4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11、根据《特种设备安全监察条例》的规定，特种设备安装、改造、维修的施工单位在告知后即可施工。</w:t>
      </w:r>
      <w:r w:rsidR="00C96F78">
        <w:rPr>
          <w:rFonts w:ascii="宋体" w:eastAsia="宋体" w:hAnsi="宋体" w:cs="宋体" w:hint="eastAsia"/>
          <w:color w:val="000000"/>
          <w:kern w:val="0"/>
          <w:sz w:val="24"/>
          <w:szCs w:val="22"/>
          <w:lang w:bidi="ar"/>
        </w:rPr>
        <w:t>（      ）</w:t>
      </w:r>
    </w:p>
    <w:p w14:paraId="6BAA03D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4612D7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F1ACFA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529E13C3" w14:textId="59901126"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12、根据《特种设备安全监察条例》的规定，压力容器的安装、改造、维修竣工后，安装、改造、维修的施工单位应当在验收后30日内将有关技术资料移交使用单位。</w:t>
      </w:r>
      <w:r w:rsidR="00C96F78">
        <w:rPr>
          <w:rFonts w:ascii="宋体" w:eastAsia="宋体" w:hAnsi="宋体" w:cs="宋体" w:hint="eastAsia"/>
          <w:color w:val="000000"/>
          <w:kern w:val="0"/>
          <w:sz w:val="24"/>
          <w:szCs w:val="22"/>
          <w:lang w:bidi="ar"/>
        </w:rPr>
        <w:t>（      ）</w:t>
      </w:r>
    </w:p>
    <w:p w14:paraId="1568F99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73C7A0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621A29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压力容器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3367BBCC" w14:textId="602A2EE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13、根据《特种设备作业人员监督管理办法》的规定，用人单位可不建立特种设备作业人员管理档案。</w:t>
      </w:r>
      <w:r w:rsidR="00C96F78">
        <w:rPr>
          <w:rFonts w:ascii="宋体" w:eastAsia="宋体" w:hAnsi="宋体" w:cs="宋体" w:hint="eastAsia"/>
          <w:color w:val="000000"/>
          <w:kern w:val="0"/>
          <w:sz w:val="24"/>
          <w:szCs w:val="22"/>
          <w:lang w:bidi="ar"/>
        </w:rPr>
        <w:t>（      ）</w:t>
      </w:r>
    </w:p>
    <w:p w14:paraId="2D9C506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0C4A02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2420A1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r>
        <w:rPr>
          <w:rFonts w:ascii="宋体" w:eastAsia="宋体" w:hAnsi="宋体" w:cs="宋体" w:hint="eastAsia"/>
          <w:color w:val="000000"/>
          <w:kern w:val="0"/>
          <w:sz w:val="24"/>
          <w:szCs w:val="22"/>
          <w:lang w:bidi="ar"/>
        </w:rPr>
        <w:br/>
        <w:t>（一）制订特种设备操作规程和有关安全管理制度；</w:t>
      </w:r>
      <w:r>
        <w:rPr>
          <w:rFonts w:ascii="宋体" w:eastAsia="宋体" w:hAnsi="宋体" w:cs="宋体" w:hint="eastAsia"/>
          <w:color w:val="000000"/>
          <w:kern w:val="0"/>
          <w:sz w:val="24"/>
          <w:szCs w:val="22"/>
          <w:lang w:bidi="ar"/>
        </w:rPr>
        <w:br/>
        <w:t>（二）聘用持证作业人员，并建立特种设备作业人员管理档案；</w:t>
      </w:r>
      <w:r>
        <w:rPr>
          <w:rFonts w:ascii="宋体" w:eastAsia="宋体" w:hAnsi="宋体" w:cs="宋体" w:hint="eastAsia"/>
          <w:color w:val="000000"/>
          <w:kern w:val="0"/>
          <w:sz w:val="24"/>
          <w:szCs w:val="22"/>
          <w:lang w:bidi="ar"/>
        </w:rPr>
        <w:br/>
        <w:t>（三）对作业人员进行安全教育和培训；</w:t>
      </w:r>
      <w:r>
        <w:rPr>
          <w:rFonts w:ascii="宋体" w:eastAsia="宋体" w:hAnsi="宋体" w:cs="宋体" w:hint="eastAsia"/>
          <w:color w:val="000000"/>
          <w:kern w:val="0"/>
          <w:sz w:val="24"/>
          <w:szCs w:val="22"/>
          <w:lang w:bidi="ar"/>
        </w:rPr>
        <w:br/>
        <w:t>（四）确保持证上岗和按章操作；</w:t>
      </w:r>
      <w:r>
        <w:rPr>
          <w:rFonts w:ascii="宋体" w:eastAsia="宋体" w:hAnsi="宋体" w:cs="宋体" w:hint="eastAsia"/>
          <w:color w:val="000000"/>
          <w:kern w:val="0"/>
          <w:sz w:val="24"/>
          <w:szCs w:val="22"/>
          <w:lang w:bidi="ar"/>
        </w:rPr>
        <w:br/>
        <w:t>（五）提供必要的安全作业条件；</w:t>
      </w:r>
      <w:r>
        <w:rPr>
          <w:rFonts w:ascii="宋体" w:eastAsia="宋体" w:hAnsi="宋体" w:cs="宋体" w:hint="eastAsia"/>
          <w:color w:val="000000"/>
          <w:kern w:val="0"/>
          <w:sz w:val="24"/>
          <w:szCs w:val="22"/>
          <w:lang w:bidi="ar"/>
        </w:rPr>
        <w:br/>
        <w:t>（六）其他规定的义务。</w:t>
      </w:r>
      <w:r>
        <w:rPr>
          <w:rFonts w:ascii="宋体" w:eastAsia="宋体" w:hAnsi="宋体" w:cs="宋体" w:hint="eastAsia"/>
          <w:color w:val="000000"/>
          <w:kern w:val="0"/>
          <w:sz w:val="24"/>
          <w:szCs w:val="22"/>
          <w:lang w:bidi="ar"/>
        </w:rPr>
        <w:br/>
        <w:t>用人单位可以指定一名本单位管理人员作为特种设备安全管理负责人，具体负责前款规定的相关工作。</w:t>
      </w:r>
    </w:p>
    <w:p w14:paraId="6A89ADC1" w14:textId="134D542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14、根据《特种设备生产和充装单位许可规则》（TSG 07-2019）及第1号修改单的规定，特种设备许可证书有效期为4年。</w:t>
      </w:r>
      <w:r w:rsidR="00C96F78">
        <w:rPr>
          <w:rFonts w:ascii="宋体" w:eastAsia="宋体" w:hAnsi="宋体" w:cs="宋体" w:hint="eastAsia"/>
          <w:color w:val="000000"/>
          <w:kern w:val="0"/>
          <w:sz w:val="24"/>
          <w:szCs w:val="22"/>
          <w:lang w:bidi="ar"/>
        </w:rPr>
        <w:t>（      ）</w:t>
      </w:r>
    </w:p>
    <w:p w14:paraId="3EDBB52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DC0A20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3214EE1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特种设备许可证书包括《中华人民共和国特种设备生产许可证》和《中华人民共和国移动式压力容器（气瓶）充装许可证》（以下简称许可证，样式见附件A），其有效期均为4年。</w:t>
      </w:r>
    </w:p>
    <w:p w14:paraId="67FEB262" w14:textId="1F7DB93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07-2019）及第1号修改单的规定，生产和充装单位资源条件要求的生产（充装）设备（厂房附属的起重设备除外）、工艺装备、检测仪器、试验装置等一般不允许承租。</w:t>
      </w:r>
      <w:r w:rsidR="00C96F78">
        <w:rPr>
          <w:rFonts w:ascii="宋体" w:eastAsia="宋体" w:hAnsi="宋体" w:cs="宋体" w:hint="eastAsia"/>
          <w:color w:val="000000"/>
          <w:kern w:val="0"/>
          <w:sz w:val="24"/>
          <w:szCs w:val="22"/>
          <w:lang w:bidi="ar"/>
        </w:rPr>
        <w:t>（      ）</w:t>
      </w:r>
    </w:p>
    <w:p w14:paraId="310E452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B7EA93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52DFBC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07-2019）及第1号修改单2.2.2.2设备设施</w:t>
      </w:r>
      <w:r>
        <w:rPr>
          <w:rFonts w:ascii="宋体" w:eastAsia="宋体" w:hAnsi="宋体" w:cs="宋体" w:hint="eastAsia"/>
          <w:color w:val="000000"/>
          <w:kern w:val="0"/>
          <w:sz w:val="24"/>
          <w:szCs w:val="22"/>
          <w:lang w:bidi="ar"/>
        </w:rPr>
        <w:br/>
        <w:t>生产和充装单位资源条件要求的生产（充装）设备（厂房附属的起重设备除外）、工艺装备、检测仪器、试验装置等一般不允许承租，</w:t>
      </w:r>
    </w:p>
    <w:p w14:paraId="202174AA" w14:textId="47B5FC6C"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16、根据《特种设备安全监督检查办法》的规定，特种设备生产、经营、使用单位和检验、检测机构及其人员应当积极配合市场监督管理部门依法实施的特种设备安全监督检查。</w:t>
      </w:r>
      <w:r w:rsidR="00C96F78">
        <w:rPr>
          <w:rFonts w:ascii="宋体" w:eastAsia="宋体" w:hAnsi="宋体" w:cs="宋体" w:hint="eastAsia"/>
          <w:color w:val="000000"/>
          <w:kern w:val="0"/>
          <w:sz w:val="24"/>
          <w:szCs w:val="22"/>
          <w:lang w:bidi="ar"/>
        </w:rPr>
        <w:t>（      ）</w:t>
      </w:r>
    </w:p>
    <w:p w14:paraId="3E85500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B5C3E8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CD802B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14:paraId="45EDAE87" w14:textId="717924B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17、根据《特种设备安全监督检查办法》的规定，未经许可，擅自从事特种设备生产、电梯维护保养、移动式压力容器充装或者气瓶充装活动的，属于重大违法行为。</w:t>
      </w:r>
      <w:r w:rsidR="00C96F78">
        <w:rPr>
          <w:rFonts w:ascii="宋体" w:eastAsia="宋体" w:hAnsi="宋体" w:cs="宋体" w:hint="eastAsia"/>
          <w:color w:val="000000"/>
          <w:kern w:val="0"/>
          <w:sz w:val="24"/>
          <w:szCs w:val="22"/>
          <w:lang w:bidi="ar"/>
        </w:rPr>
        <w:t>（      ）</w:t>
      </w:r>
    </w:p>
    <w:p w14:paraId="4A4D4EC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2D40B0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BB8B4A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《特种设备安全监督检查办法》第二十四条 本办法所称重大违法行为包括以下情形：</w:t>
      </w:r>
      <w:r>
        <w:rPr>
          <w:rFonts w:ascii="宋体" w:eastAsia="宋体" w:hAnsi="宋体" w:cs="宋体" w:hint="eastAsia"/>
          <w:color w:val="000000"/>
          <w:kern w:val="0"/>
          <w:sz w:val="24"/>
          <w:szCs w:val="22"/>
          <w:lang w:bidi="ar"/>
        </w:rPr>
        <w:br/>
        <w:t>（一）未经许可，擅自从事特种设备生产、电梯维护保养、移动式压力容器充装或者气瓶充装活动的；</w:t>
      </w:r>
      <w:r>
        <w:rPr>
          <w:rFonts w:ascii="宋体" w:eastAsia="宋体" w:hAnsi="宋体" w:cs="宋体" w:hint="eastAsia"/>
          <w:color w:val="000000"/>
          <w:kern w:val="0"/>
          <w:sz w:val="24"/>
          <w:szCs w:val="22"/>
          <w:lang w:bidi="ar"/>
        </w:rPr>
        <w:br/>
        <w:t>（二）未经核准，擅自从事特种设备检验、检测的；</w:t>
      </w:r>
      <w:r>
        <w:rPr>
          <w:rFonts w:ascii="宋体" w:eastAsia="宋体" w:hAnsi="宋体" w:cs="宋体" w:hint="eastAsia"/>
          <w:color w:val="000000"/>
          <w:kern w:val="0"/>
          <w:sz w:val="24"/>
          <w:szCs w:val="22"/>
          <w:lang w:bidi="ar"/>
        </w:rPr>
        <w:br/>
        <w:t>（三）特种设备生产单位生产、销售、交付国家明令淘汰的特种设备，或者涂改、倒卖、出租、出借生产许可证的；</w:t>
      </w:r>
      <w:r>
        <w:rPr>
          <w:rFonts w:ascii="宋体" w:eastAsia="宋体" w:hAnsi="宋体" w:cs="宋体" w:hint="eastAsia"/>
          <w:color w:val="000000"/>
          <w:kern w:val="0"/>
          <w:sz w:val="24"/>
          <w:szCs w:val="22"/>
          <w:lang w:bidi="ar"/>
        </w:rPr>
        <w:br/>
        <w:t>（四）特种设备经营单位销售、出租未取得许可生产、未经检验或者检验不合格、国家明令淘汰、已经报废的特种设备的；</w:t>
      </w:r>
      <w:r>
        <w:rPr>
          <w:rFonts w:ascii="宋体" w:eastAsia="宋体" w:hAnsi="宋体" w:cs="宋体" w:hint="eastAsia"/>
          <w:color w:val="000000"/>
          <w:kern w:val="0"/>
          <w:sz w:val="24"/>
          <w:szCs w:val="22"/>
          <w:lang w:bidi="ar"/>
        </w:rPr>
        <w:br/>
        <w:t>（五）谎报或者瞒报特种设备事故的；</w:t>
      </w:r>
      <w:r>
        <w:rPr>
          <w:rFonts w:ascii="宋体" w:eastAsia="宋体" w:hAnsi="宋体" w:cs="宋体" w:hint="eastAsia"/>
          <w:color w:val="000000"/>
          <w:kern w:val="0"/>
          <w:sz w:val="24"/>
          <w:szCs w:val="22"/>
          <w:lang w:bidi="ar"/>
        </w:rPr>
        <w:br/>
        <w:t>（六）检验、检测机构和人员出具虚假或者严重失实的检验、检测结果和鉴定结论的；</w:t>
      </w:r>
      <w:r>
        <w:rPr>
          <w:rFonts w:ascii="宋体" w:eastAsia="宋体" w:hAnsi="宋体" w:cs="宋体" w:hint="eastAsia"/>
          <w:color w:val="000000"/>
          <w:kern w:val="0"/>
          <w:sz w:val="24"/>
          <w:szCs w:val="22"/>
          <w:lang w:bidi="ar"/>
        </w:rPr>
        <w:br/>
        <w:t>（七）被检查单位对严重事故隐患不予整改或者消除的；</w:t>
      </w:r>
      <w:r>
        <w:rPr>
          <w:rFonts w:ascii="宋体" w:eastAsia="宋体" w:hAnsi="宋体" w:cs="宋体" w:hint="eastAsia"/>
          <w:color w:val="000000"/>
          <w:kern w:val="0"/>
          <w:sz w:val="24"/>
          <w:szCs w:val="22"/>
          <w:lang w:bidi="ar"/>
        </w:rPr>
        <w:br/>
        <w:t>（八）法律、行政法规和部门规章规定的其他重大违法行为。</w:t>
      </w:r>
    </w:p>
    <w:p w14:paraId="27F68C8F" w14:textId="5E4197D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18、根据《特种设备事故报告和调查处理规定》的规定，人为破坏或者利用特种设备实施违法犯罪导致的事故，不属于特种设备事故。</w:t>
      </w:r>
      <w:r w:rsidR="00C96F78">
        <w:rPr>
          <w:rFonts w:ascii="宋体" w:eastAsia="宋体" w:hAnsi="宋体" w:cs="宋体" w:hint="eastAsia"/>
          <w:color w:val="000000"/>
          <w:kern w:val="0"/>
          <w:sz w:val="24"/>
          <w:szCs w:val="22"/>
          <w:lang w:bidi="ar"/>
        </w:rPr>
        <w:t>（      ）</w:t>
      </w:r>
    </w:p>
    <w:p w14:paraId="387B1E6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6649D75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9D8005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2E922FF3" w14:textId="6B0F996A"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19、根据《特种设备生产单位落实质量安全主体责任监督管理规定》的规定，压力容器生产单位主要负责人在作出涉及压力容器质量安全的重大决策前，应当充分听取质量安全总监和质量安全员的意见和建议。</w:t>
      </w:r>
      <w:r w:rsidR="00C96F78">
        <w:rPr>
          <w:rFonts w:ascii="宋体" w:eastAsia="宋体" w:hAnsi="宋体" w:cs="宋体" w:hint="eastAsia"/>
          <w:color w:val="000000"/>
          <w:kern w:val="0"/>
          <w:sz w:val="24"/>
          <w:szCs w:val="22"/>
          <w:lang w:bidi="ar"/>
        </w:rPr>
        <w:t>（      ）</w:t>
      </w:r>
    </w:p>
    <w:p w14:paraId="39463A0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62D9DB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F099BD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1EACD084" w14:textId="7732C0A0"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单位落实质量安全主体责任监督管理规定》的规定，质量安全总监、质量安全员发现压力容器产品存在危及安全的缺陷时，应当提出停止相关压力容器生产等否决建议，压力容器生产单位应当立即分析研判，采取处置措施，消除风险隐患。</w:t>
      </w:r>
      <w:r w:rsidR="00C96F78">
        <w:rPr>
          <w:rFonts w:ascii="宋体" w:eastAsia="宋体" w:hAnsi="宋体" w:cs="宋体" w:hint="eastAsia"/>
          <w:color w:val="000000"/>
          <w:kern w:val="0"/>
          <w:sz w:val="24"/>
          <w:szCs w:val="22"/>
          <w:lang w:bidi="ar"/>
        </w:rPr>
        <w:t>（      ）</w:t>
      </w:r>
    </w:p>
    <w:p w14:paraId="66C8150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4DB3C1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99CAE4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压力容器产品存在危及安全的缺陷时，应当提出停止相关压力容器生产等否决建议，压力容器生产单位应当立即分析研判，采取处置措施，消除风险隐患。对已经出厂的产品发现存在同一性缺陷的，应当依法及时召回，并报当地省级市场监督管理部门。</w:t>
      </w:r>
    </w:p>
    <w:p w14:paraId="5AD57EB4" w14:textId="40433C9C"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21、根据《固定式压力容器安全技术监察规程》（TSG 21-2016）及第1号修改单的规定，压力容器的改造或者重大修理方案应当经过原设计单位或者具备相应能力的设计单位书面同意。</w:t>
      </w:r>
      <w:r w:rsidR="00C96F78">
        <w:rPr>
          <w:rFonts w:ascii="宋体" w:eastAsia="宋体" w:hAnsi="宋体" w:cs="宋体" w:hint="eastAsia"/>
          <w:color w:val="000000"/>
          <w:kern w:val="0"/>
          <w:sz w:val="24"/>
          <w:szCs w:val="22"/>
          <w:lang w:bidi="ar"/>
        </w:rPr>
        <w:t>（      ）</w:t>
      </w:r>
    </w:p>
    <w:p w14:paraId="4B6A94B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2D8C5D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12B99C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21-2016）及第1号修改单《固定式压力容器安全技术监察规程》（TSG 21-2016）5.2.1(2)压力容器的改造或者重大修理方案应当经过原设计单位或者具备相应能力的设计单位书面同意。</w:t>
      </w:r>
    </w:p>
    <w:p w14:paraId="60B68596" w14:textId="32F32D29"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22、根据《移动式压力容器安全技术监察规程》（TSG R0005-2011）及第1、2、3号修改单的规定，罐体中的主要受压元件包括筒体、封头以及公称直径大于或者等于 50mm 的接管、凸缘、法兰、法兰盖板等。</w:t>
      </w:r>
      <w:r w:rsidR="00C96F78">
        <w:rPr>
          <w:rFonts w:ascii="宋体" w:eastAsia="宋体" w:hAnsi="宋体" w:cs="宋体" w:hint="eastAsia"/>
          <w:color w:val="000000"/>
          <w:kern w:val="0"/>
          <w:sz w:val="24"/>
          <w:szCs w:val="22"/>
          <w:lang w:bidi="ar"/>
        </w:rPr>
        <w:t>（      ）</w:t>
      </w:r>
    </w:p>
    <w:p w14:paraId="552FAAB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0B5763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C85E5B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R0005-2011）1.5.1：罐体中的主要受压元件包括筒体、封头以及公称直径大于或者等于 50mm 的接管、凸缘、法兰、法兰盖板等。</w:t>
      </w:r>
    </w:p>
    <w:p w14:paraId="67CB6CDB" w14:textId="5E32A13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23、根据《移动式压力容器安全技术监察规程》（TSG R0005-2011）及第1、2、3号修改单的规定，移动式压力容器改造是指改变移动式压力容器用途、管路结构、罐体主要受压元件的局部结构等。</w:t>
      </w:r>
      <w:r w:rsidR="00C96F78">
        <w:rPr>
          <w:rFonts w:ascii="宋体" w:eastAsia="宋体" w:hAnsi="宋体" w:cs="宋体" w:hint="eastAsia"/>
          <w:color w:val="000000"/>
          <w:kern w:val="0"/>
          <w:sz w:val="24"/>
          <w:szCs w:val="22"/>
          <w:lang w:bidi="ar"/>
        </w:rPr>
        <w:t>（      ）</w:t>
      </w:r>
    </w:p>
    <w:p w14:paraId="021C0EA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6B41F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2CE48A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R0005-2011）7.2.1：(1)本规程所指改造，是指改变移动式压力容器用途、管路结构、罐体主要受压元件的局部结构等;</w:t>
      </w:r>
      <w:r>
        <w:rPr>
          <w:rFonts w:ascii="宋体" w:eastAsia="宋体" w:hAnsi="宋体" w:cs="宋体" w:hint="eastAsia"/>
          <w:color w:val="000000"/>
          <w:kern w:val="0"/>
          <w:sz w:val="24"/>
          <w:szCs w:val="22"/>
          <w:lang w:bidi="ar"/>
        </w:rPr>
        <w:br/>
        <w:t>(2)本规程所指重大维修，是指罐体主要受压元件的更换、矫形、挖补，以及对符合本规程 3.11.1 规定的对接接头焊缝的补焊，气瓶更换等。</w:t>
      </w:r>
    </w:p>
    <w:p w14:paraId="6EC6B1D5" w14:textId="3611C54C"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24、根据《移动式压力容器安全技术监察规程》（TSG R0005-2011）及第1、2、3号修改单的规定，移动式压力容器重大维修是指罐体主要受压元件的更换、矫形、挖补等。</w:t>
      </w:r>
      <w:r w:rsidR="00C96F78">
        <w:rPr>
          <w:rFonts w:ascii="宋体" w:eastAsia="宋体" w:hAnsi="宋体" w:cs="宋体" w:hint="eastAsia"/>
          <w:color w:val="000000"/>
          <w:kern w:val="0"/>
          <w:sz w:val="24"/>
          <w:szCs w:val="22"/>
          <w:lang w:bidi="ar"/>
        </w:rPr>
        <w:t>（      ）</w:t>
      </w:r>
    </w:p>
    <w:p w14:paraId="57A134A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E6F049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10586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R0005-2011）及第1、2、3号修改单《移动式压力容器安全技术监察规程》（TSG R0005-2011）7.2.1：(1)本规程所指改造，是指改变移动式压力容器用途、管路结构、罐体主要受压元件的局部结构等;</w:t>
      </w:r>
      <w:r>
        <w:rPr>
          <w:rFonts w:ascii="宋体" w:eastAsia="宋体" w:hAnsi="宋体" w:cs="宋体" w:hint="eastAsia"/>
          <w:color w:val="000000"/>
          <w:kern w:val="0"/>
          <w:sz w:val="24"/>
          <w:szCs w:val="22"/>
          <w:lang w:bidi="ar"/>
        </w:rPr>
        <w:br/>
        <w:t>(2)本规程所指重大维修，是指罐体主要受压元件的更换、矫形、挖补，以及对符合本规程 3.11.1 规定的对接接头焊缝的补焊，气瓶更换等。</w:t>
      </w:r>
    </w:p>
    <w:p w14:paraId="621CDDDB" w14:textId="168A840B"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25、根据《氧舱安全技术监察规程》（TSG 24-2015）的规定，氧舱包括舱体、压力调节系统、呼吸气系统、电气系统、舱内环境调节系统、消防系统和安全附件与安全保护装置及仪表。</w:t>
      </w:r>
      <w:r w:rsidR="00C96F78">
        <w:rPr>
          <w:rFonts w:ascii="宋体" w:eastAsia="宋体" w:hAnsi="宋体" w:cs="宋体" w:hint="eastAsia"/>
          <w:color w:val="000000"/>
          <w:kern w:val="0"/>
          <w:sz w:val="24"/>
          <w:szCs w:val="22"/>
          <w:lang w:bidi="ar"/>
        </w:rPr>
        <w:t>（      ）</w:t>
      </w:r>
    </w:p>
    <w:p w14:paraId="0878045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F4C032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222D9A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《氧舱安全技术监察规程》（TSG 24-2015）1.6：氧舱包括舱体、压力调节系统、呼吸气系统、电气系统、舱内环境调节系统、消防系统和安全附件与安全保护装置及仪表。</w:t>
      </w:r>
    </w:p>
    <w:p w14:paraId="2E056CEF" w14:textId="031728C1"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26、根据《氧舱安全技术监察规程》（TSG 24-2015）的规定，舱体包括筒体、封头、舱门、隔舱封头、递物筒、观察(照明)窗、舱内管道等受压元(部)件，以及装饰材料、纺织品、座椅(床)、地板等舱内物料。</w:t>
      </w:r>
      <w:r w:rsidR="00C96F78">
        <w:rPr>
          <w:rFonts w:ascii="宋体" w:eastAsia="宋体" w:hAnsi="宋体" w:cs="宋体" w:hint="eastAsia"/>
          <w:color w:val="000000"/>
          <w:kern w:val="0"/>
          <w:sz w:val="24"/>
          <w:szCs w:val="22"/>
          <w:lang w:bidi="ar"/>
        </w:rPr>
        <w:t>（      ）</w:t>
      </w:r>
    </w:p>
    <w:p w14:paraId="2130D15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8DA9E4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5F7478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《氧舱安全技术监察规程》（TSG 24-2015）1.6.1：舱体包括筒体、封头、舱门、隔舱封头、递物筒、观察(照明)窗、舱内管道等受压元(部)件，以及装饰材料、纺织品、座椅(床)、地板等舱内物料。</w:t>
      </w:r>
    </w:p>
    <w:p w14:paraId="1A7F4322" w14:textId="0339AD0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27、根据《中华人民共和国特种设备安全法》的规定，特种设备的生产单位包括特种设备设计、制造、安装、改造、修理单位。</w:t>
      </w:r>
      <w:r w:rsidR="00C96F78">
        <w:rPr>
          <w:rFonts w:ascii="宋体" w:eastAsia="宋体" w:hAnsi="宋体" w:cs="宋体" w:hint="eastAsia"/>
          <w:color w:val="000000"/>
          <w:kern w:val="0"/>
          <w:sz w:val="24"/>
          <w:szCs w:val="22"/>
          <w:lang w:bidi="ar"/>
        </w:rPr>
        <w:t>（      ）</w:t>
      </w:r>
    </w:p>
    <w:p w14:paraId="1F3F415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8B9DC0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D3BC2D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28AE0C45" w14:textId="4ECCD984"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w:t>
      </w:r>
      <w:r w:rsidR="00C96F78">
        <w:rPr>
          <w:rFonts w:ascii="宋体" w:eastAsia="宋体" w:hAnsi="宋体" w:cs="宋体" w:hint="eastAsia"/>
          <w:color w:val="000000"/>
          <w:kern w:val="0"/>
          <w:sz w:val="24"/>
          <w:szCs w:val="22"/>
          <w:lang w:bidi="ar"/>
        </w:rPr>
        <w:t>（      ）</w:t>
      </w:r>
    </w:p>
    <w:p w14:paraId="3819710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312221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9B197B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14:paraId="1D15B0B4" w14:textId="5183C992"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中华人民共和国特种设备安全法》的规定，特种设备安装、改造、修理的施工单位应当在施工前将拟进行的特种设备安装、改造、修理情况书面告知直辖市或者设区的市级人民政府负责特种设备安全监督管理的部门。</w:t>
      </w:r>
      <w:r w:rsidR="00C96F78">
        <w:rPr>
          <w:rFonts w:ascii="宋体" w:eastAsia="宋体" w:hAnsi="宋体" w:cs="宋体" w:hint="eastAsia"/>
          <w:color w:val="000000"/>
          <w:kern w:val="0"/>
          <w:sz w:val="24"/>
          <w:szCs w:val="22"/>
          <w:lang w:bidi="ar"/>
        </w:rPr>
        <w:t>（      ）</w:t>
      </w:r>
    </w:p>
    <w:p w14:paraId="6428BAD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948E9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32F117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5FBD0D0B" w14:textId="6237618C"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30、根据《中华人民共和国特种设备安全法》的规定，压力容器的安装、改造、重大修理过程，应当经特种设备检验机构按照安全技术规范的要求进行监督检验。</w:t>
      </w:r>
      <w:r w:rsidR="00C96F78">
        <w:rPr>
          <w:rFonts w:ascii="宋体" w:eastAsia="宋体" w:hAnsi="宋体" w:cs="宋体" w:hint="eastAsia"/>
          <w:color w:val="000000"/>
          <w:kern w:val="0"/>
          <w:sz w:val="24"/>
          <w:szCs w:val="22"/>
          <w:lang w:bidi="ar"/>
        </w:rPr>
        <w:t>（      ）</w:t>
      </w:r>
    </w:p>
    <w:p w14:paraId="72AA358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6D4C11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B00F7D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压力容器的安装、改造、重大修理过程，应当经特种设备检验机构按照安全技术规范的要求进行监督检验；未经监督检验或者监督检验不合格的，不得出厂或者交付使用。</w:t>
      </w:r>
    </w:p>
    <w:p w14:paraId="5F317E99" w14:textId="5ACE140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31、根据《特种设备安全监察条例》的规定，特种设备安装、改造、维修的施工单位在告知后即可施工。</w:t>
      </w:r>
      <w:r w:rsidR="00C96F78">
        <w:rPr>
          <w:rFonts w:ascii="宋体" w:eastAsia="宋体" w:hAnsi="宋体" w:cs="宋体" w:hint="eastAsia"/>
          <w:color w:val="000000"/>
          <w:kern w:val="0"/>
          <w:sz w:val="24"/>
          <w:szCs w:val="22"/>
          <w:lang w:bidi="ar"/>
        </w:rPr>
        <w:t>（      ）</w:t>
      </w:r>
    </w:p>
    <w:p w14:paraId="08D29EF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328DBA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7F1D1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248BAE29" w14:textId="5B6AD3E9"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32、根据《特种设备安全监察条例》的规定，压力容器的安装、改造、维修竣工后，安装、改造、维修的施工单位应当在验收后30日内将有关技术资料移交使用单位。</w:t>
      </w:r>
      <w:r w:rsidR="00C96F78">
        <w:rPr>
          <w:rFonts w:ascii="宋体" w:eastAsia="宋体" w:hAnsi="宋体" w:cs="宋体" w:hint="eastAsia"/>
          <w:color w:val="000000"/>
          <w:kern w:val="0"/>
          <w:sz w:val="24"/>
          <w:szCs w:val="22"/>
          <w:lang w:bidi="ar"/>
        </w:rPr>
        <w:t>（      ）</w:t>
      </w:r>
    </w:p>
    <w:p w14:paraId="1DA5143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1055A1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55E3BF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压力容器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2B2E2B46" w14:textId="7E685A2C"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33、根据《特种设备作业人员监督管理办法》的规定，用人单位可不建立特种设备作业人员管理档案。</w:t>
      </w:r>
      <w:r w:rsidR="00C96F78">
        <w:rPr>
          <w:rFonts w:ascii="宋体" w:eastAsia="宋体" w:hAnsi="宋体" w:cs="宋体" w:hint="eastAsia"/>
          <w:color w:val="000000"/>
          <w:kern w:val="0"/>
          <w:sz w:val="24"/>
          <w:szCs w:val="22"/>
          <w:lang w:bidi="ar"/>
        </w:rPr>
        <w:t>（      ）</w:t>
      </w:r>
    </w:p>
    <w:p w14:paraId="253EE20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87269A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84C2B9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r>
        <w:rPr>
          <w:rFonts w:ascii="宋体" w:eastAsia="宋体" w:hAnsi="宋体" w:cs="宋体" w:hint="eastAsia"/>
          <w:color w:val="000000"/>
          <w:kern w:val="0"/>
          <w:sz w:val="24"/>
          <w:szCs w:val="22"/>
          <w:lang w:bidi="ar"/>
        </w:rPr>
        <w:br/>
        <w:t>（一）制订特种设备操作规程和有关安全管理制度；</w:t>
      </w:r>
      <w:r>
        <w:rPr>
          <w:rFonts w:ascii="宋体" w:eastAsia="宋体" w:hAnsi="宋体" w:cs="宋体" w:hint="eastAsia"/>
          <w:color w:val="000000"/>
          <w:kern w:val="0"/>
          <w:sz w:val="24"/>
          <w:szCs w:val="22"/>
          <w:lang w:bidi="ar"/>
        </w:rPr>
        <w:br/>
        <w:t>（二）聘用持证作业人员，并建立特种设备作业人员管理档案；</w:t>
      </w:r>
      <w:r>
        <w:rPr>
          <w:rFonts w:ascii="宋体" w:eastAsia="宋体" w:hAnsi="宋体" w:cs="宋体" w:hint="eastAsia"/>
          <w:color w:val="000000"/>
          <w:kern w:val="0"/>
          <w:sz w:val="24"/>
          <w:szCs w:val="22"/>
          <w:lang w:bidi="ar"/>
        </w:rPr>
        <w:br/>
        <w:t>（三）对作业人员进行安全教育和培训；</w:t>
      </w:r>
      <w:r>
        <w:rPr>
          <w:rFonts w:ascii="宋体" w:eastAsia="宋体" w:hAnsi="宋体" w:cs="宋体" w:hint="eastAsia"/>
          <w:color w:val="000000"/>
          <w:kern w:val="0"/>
          <w:sz w:val="24"/>
          <w:szCs w:val="22"/>
          <w:lang w:bidi="ar"/>
        </w:rPr>
        <w:br/>
        <w:t>（四）确保持证上岗和按章操作；</w:t>
      </w:r>
      <w:r>
        <w:rPr>
          <w:rFonts w:ascii="宋体" w:eastAsia="宋体" w:hAnsi="宋体" w:cs="宋体" w:hint="eastAsia"/>
          <w:color w:val="000000"/>
          <w:kern w:val="0"/>
          <w:sz w:val="24"/>
          <w:szCs w:val="22"/>
          <w:lang w:bidi="ar"/>
        </w:rPr>
        <w:br/>
        <w:t>（五）提供必要的安全作业条件；</w:t>
      </w:r>
      <w:r>
        <w:rPr>
          <w:rFonts w:ascii="宋体" w:eastAsia="宋体" w:hAnsi="宋体" w:cs="宋体" w:hint="eastAsia"/>
          <w:color w:val="000000"/>
          <w:kern w:val="0"/>
          <w:sz w:val="24"/>
          <w:szCs w:val="22"/>
          <w:lang w:bidi="ar"/>
        </w:rPr>
        <w:br/>
        <w:t>（六）其他规定的义务。</w:t>
      </w:r>
      <w:r>
        <w:rPr>
          <w:rFonts w:ascii="宋体" w:eastAsia="宋体" w:hAnsi="宋体" w:cs="宋体" w:hint="eastAsia"/>
          <w:color w:val="000000"/>
          <w:kern w:val="0"/>
          <w:sz w:val="24"/>
          <w:szCs w:val="22"/>
          <w:lang w:bidi="ar"/>
        </w:rPr>
        <w:br/>
        <w:t>用人单位可以指定一名本单位管理人员作为特种设备安全管理负责人，具体负责前款规定的相关工作。</w:t>
      </w:r>
    </w:p>
    <w:p w14:paraId="7D305C46" w14:textId="24A860AD"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34、根据《特种设备生产和充装单位许可规则》（TSG 07-2019）及第1号修改单的规定，特种设备许可证书有效期为4年。</w:t>
      </w:r>
      <w:r w:rsidR="00C96F78">
        <w:rPr>
          <w:rFonts w:ascii="宋体" w:eastAsia="宋体" w:hAnsi="宋体" w:cs="宋体" w:hint="eastAsia"/>
          <w:color w:val="000000"/>
          <w:kern w:val="0"/>
          <w:sz w:val="24"/>
          <w:szCs w:val="22"/>
          <w:lang w:bidi="ar"/>
        </w:rPr>
        <w:t>（      ）</w:t>
      </w:r>
    </w:p>
    <w:p w14:paraId="4350DA4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FD2783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8598B3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特种设备许可证书包括《中华人民共和国特种设备生产许可证》和《中华人民共和国移动式压力容器（气瓶）充装许可证》（以下简称许可证，样式见附件A），其有效期均为4年。</w:t>
      </w:r>
    </w:p>
    <w:p w14:paraId="3E3EF5FB" w14:textId="6F8C6CED"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35、根据《特种设备生产和充装单位许可规则》（TSG 07-2019）及第1号修改单的规定，生产和充装单位资源条件要求的生产（充装）设备（厂房附属的起重设备除外）、工艺装备、检测仪器、试验装置等一般不允许承租。</w:t>
      </w:r>
      <w:r w:rsidR="00C96F78">
        <w:rPr>
          <w:rFonts w:ascii="宋体" w:eastAsia="宋体" w:hAnsi="宋体" w:cs="宋体" w:hint="eastAsia"/>
          <w:color w:val="000000"/>
          <w:kern w:val="0"/>
          <w:sz w:val="24"/>
          <w:szCs w:val="22"/>
          <w:lang w:bidi="ar"/>
        </w:rPr>
        <w:t>（      ）</w:t>
      </w:r>
    </w:p>
    <w:p w14:paraId="106F63B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C5152E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6E61F3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07-2019）及第1号修改单2.2.2.2设备设施</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生产和充装单位资源条件要求的生产（充装）设备（厂房附属的起重设备除外）、工艺装备、检测仪器、试验装置等一般不允许承租，</w:t>
      </w:r>
    </w:p>
    <w:p w14:paraId="75485CC4" w14:textId="049AB84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36、根据《特种设备安全监督检查办法》的规定，特种设备生产、经营、使用单位和检验、检测机构及其人员应当积极配合市场监督管理部门依法实施的特种设备安全监督检查。</w:t>
      </w:r>
      <w:r w:rsidR="00C96F78">
        <w:rPr>
          <w:rFonts w:ascii="宋体" w:eastAsia="宋体" w:hAnsi="宋体" w:cs="宋体" w:hint="eastAsia"/>
          <w:color w:val="000000"/>
          <w:kern w:val="0"/>
          <w:sz w:val="24"/>
          <w:szCs w:val="22"/>
          <w:lang w:bidi="ar"/>
        </w:rPr>
        <w:t>（      ）</w:t>
      </w:r>
    </w:p>
    <w:p w14:paraId="741BB8A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68886D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AA80D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《特种设备安全监督检查办法》第二十条 特种设备生产、经营、使用单位和检验、检测机构及其人员应当积极配合市场监督管理部门依法实施的特种设备安全监督检查。</w:t>
      </w:r>
    </w:p>
    <w:p w14:paraId="0E1C6BB4" w14:textId="33A74E3B"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37、根据《特种设备安全监督检查办法》的规定，未经许可，擅自从事特种设备生产、电梯维护保养、移动式压力容器充装或者气瓶充装活动的，属于重大违法行为。</w:t>
      </w:r>
      <w:r w:rsidR="00C96F78">
        <w:rPr>
          <w:rFonts w:ascii="宋体" w:eastAsia="宋体" w:hAnsi="宋体" w:cs="宋体" w:hint="eastAsia"/>
          <w:color w:val="000000"/>
          <w:kern w:val="0"/>
          <w:sz w:val="24"/>
          <w:szCs w:val="22"/>
          <w:lang w:bidi="ar"/>
        </w:rPr>
        <w:t>（      ）</w:t>
      </w:r>
    </w:p>
    <w:p w14:paraId="735C9E7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337753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199D93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《特种设备安全监督检查办法》第二十四条 本办法所称重大违法行为包括以下情形：</w:t>
      </w:r>
      <w:r>
        <w:rPr>
          <w:rFonts w:ascii="宋体" w:eastAsia="宋体" w:hAnsi="宋体" w:cs="宋体" w:hint="eastAsia"/>
          <w:color w:val="000000"/>
          <w:kern w:val="0"/>
          <w:sz w:val="24"/>
          <w:szCs w:val="22"/>
          <w:lang w:bidi="ar"/>
        </w:rPr>
        <w:br/>
        <w:t>（一）未经许可，擅自从事特种设备生产、电梯维护保养、移动式压力容器充装或者气瓶充装活动的；</w:t>
      </w:r>
      <w:r>
        <w:rPr>
          <w:rFonts w:ascii="宋体" w:eastAsia="宋体" w:hAnsi="宋体" w:cs="宋体" w:hint="eastAsia"/>
          <w:color w:val="000000"/>
          <w:kern w:val="0"/>
          <w:sz w:val="24"/>
          <w:szCs w:val="22"/>
          <w:lang w:bidi="ar"/>
        </w:rPr>
        <w:br/>
        <w:t>（二）未经核准，擅自从事特种设备检验、检测的；</w:t>
      </w:r>
      <w:r>
        <w:rPr>
          <w:rFonts w:ascii="宋体" w:eastAsia="宋体" w:hAnsi="宋体" w:cs="宋体" w:hint="eastAsia"/>
          <w:color w:val="000000"/>
          <w:kern w:val="0"/>
          <w:sz w:val="24"/>
          <w:szCs w:val="22"/>
          <w:lang w:bidi="ar"/>
        </w:rPr>
        <w:br/>
        <w:t>（三）特种设备生产单位生产、销售、交付国家明令淘汰的特种设备，或者涂改、倒卖、出租、出借生产许可证的；</w:t>
      </w:r>
      <w:r>
        <w:rPr>
          <w:rFonts w:ascii="宋体" w:eastAsia="宋体" w:hAnsi="宋体" w:cs="宋体" w:hint="eastAsia"/>
          <w:color w:val="000000"/>
          <w:kern w:val="0"/>
          <w:sz w:val="24"/>
          <w:szCs w:val="22"/>
          <w:lang w:bidi="ar"/>
        </w:rPr>
        <w:br/>
        <w:t>（四）特种设备经营单位销售、出租未取得许可生产、未经检验或者检验不合格、国家明令淘汰、已经报废的特种设备的；</w:t>
      </w:r>
      <w:r>
        <w:rPr>
          <w:rFonts w:ascii="宋体" w:eastAsia="宋体" w:hAnsi="宋体" w:cs="宋体" w:hint="eastAsia"/>
          <w:color w:val="000000"/>
          <w:kern w:val="0"/>
          <w:sz w:val="24"/>
          <w:szCs w:val="22"/>
          <w:lang w:bidi="ar"/>
        </w:rPr>
        <w:br/>
        <w:t>（五）谎报或者瞒报特种设备事故的；</w:t>
      </w:r>
      <w:r>
        <w:rPr>
          <w:rFonts w:ascii="宋体" w:eastAsia="宋体" w:hAnsi="宋体" w:cs="宋体" w:hint="eastAsia"/>
          <w:color w:val="000000"/>
          <w:kern w:val="0"/>
          <w:sz w:val="24"/>
          <w:szCs w:val="22"/>
          <w:lang w:bidi="ar"/>
        </w:rPr>
        <w:br/>
        <w:t>（六）检验、检测机构和人员出具虚假或者严重失实的检验、检测结果和鉴定结论的；</w:t>
      </w:r>
      <w:r>
        <w:rPr>
          <w:rFonts w:ascii="宋体" w:eastAsia="宋体" w:hAnsi="宋体" w:cs="宋体" w:hint="eastAsia"/>
          <w:color w:val="000000"/>
          <w:kern w:val="0"/>
          <w:sz w:val="24"/>
          <w:szCs w:val="22"/>
          <w:lang w:bidi="ar"/>
        </w:rPr>
        <w:br/>
        <w:t>（七）被检查单位对严重事故隐患不予整改或者消除的；</w:t>
      </w:r>
      <w:r>
        <w:rPr>
          <w:rFonts w:ascii="宋体" w:eastAsia="宋体" w:hAnsi="宋体" w:cs="宋体" w:hint="eastAsia"/>
          <w:color w:val="000000"/>
          <w:kern w:val="0"/>
          <w:sz w:val="24"/>
          <w:szCs w:val="22"/>
          <w:lang w:bidi="ar"/>
        </w:rPr>
        <w:br/>
        <w:t>（八）法律、行政法规和部门规章规定的其他重大违法行为。</w:t>
      </w:r>
    </w:p>
    <w:p w14:paraId="462ED8F7" w14:textId="6F9295B4"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38、根据《特种设备事故报告和调查处理规定》的规定，人为破坏或者利用特种设备实施违法犯罪导致的事故，不属于特种设备事故。</w:t>
      </w:r>
      <w:r w:rsidR="00C96F78">
        <w:rPr>
          <w:rFonts w:ascii="宋体" w:eastAsia="宋体" w:hAnsi="宋体" w:cs="宋体" w:hint="eastAsia"/>
          <w:color w:val="000000"/>
          <w:kern w:val="0"/>
          <w:sz w:val="24"/>
          <w:szCs w:val="22"/>
          <w:lang w:bidi="ar"/>
        </w:rPr>
        <w:t>（      ）</w:t>
      </w:r>
    </w:p>
    <w:p w14:paraId="0E46483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94DEAB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D32E5F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24AD335C" w14:textId="60E5B6E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39、根据《特种设备生产单位落实质量安全主体责任监督管理规定》的规定，压力容器生产单位主要负责人在作出涉及压力容器质量安全的重大决策前，应当充分听取质量安全总监和质量安全员的意见和建议。</w:t>
      </w:r>
      <w:r w:rsidR="00C96F78">
        <w:rPr>
          <w:rFonts w:ascii="宋体" w:eastAsia="宋体" w:hAnsi="宋体" w:cs="宋体" w:hint="eastAsia"/>
          <w:color w:val="000000"/>
          <w:kern w:val="0"/>
          <w:sz w:val="24"/>
          <w:szCs w:val="22"/>
          <w:lang w:bidi="ar"/>
        </w:rPr>
        <w:t>（      ）</w:t>
      </w:r>
    </w:p>
    <w:p w14:paraId="2398295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779F9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B313BC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3ACFA47A" w14:textId="2EC66585"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特种设备生产单位落实质量安全主体责任监督管理规定》的规定，质量安全总监、质量安全员发现压力容器产品存在危及安全的缺陷时，应当提出停止相关压力容器生产等否决建议，压力容器生产单位应当立即分析研判，采取处置措施，消除风险隐患。</w:t>
      </w:r>
      <w:r w:rsidR="00C96F78">
        <w:rPr>
          <w:rFonts w:ascii="宋体" w:eastAsia="宋体" w:hAnsi="宋体" w:cs="宋体" w:hint="eastAsia"/>
          <w:color w:val="000000"/>
          <w:kern w:val="0"/>
          <w:sz w:val="24"/>
          <w:szCs w:val="22"/>
          <w:lang w:bidi="ar"/>
        </w:rPr>
        <w:t>（      ）</w:t>
      </w:r>
    </w:p>
    <w:p w14:paraId="4AE5ABF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803262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BDB96EF" w14:textId="77777777" w:rsidR="00EF445F"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压力容器产品存在危及安全的缺陷时，应当提出停止相关压力容器生产等否决建议，压力容器生产单位应当立即分析研判，采取处置措施，消除风险隐患。对已经出厂的产品发现存在同一性缺陷的，应当依法及时召回，并报当地省级市场监督管理部门。</w:t>
      </w:r>
    </w:p>
    <w:p w14:paraId="123A36D4" w14:textId="77777777" w:rsidR="00EF445F"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5E561AFC" w14:textId="2B1263B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1、根据《固定式压力容器安全技术监察规程》（TSG 21-2016）及第1号修改单的规定，压力容器本体中的主要受压元件不包括（      ）</w:t>
      </w:r>
      <w:r w:rsidR="00C96F78">
        <w:rPr>
          <w:rFonts w:ascii="宋体" w:eastAsia="宋体" w:hAnsi="宋体" w:cs="宋体" w:hint="eastAsia"/>
          <w:color w:val="000000"/>
          <w:kern w:val="0"/>
          <w:sz w:val="24"/>
          <w:szCs w:val="22"/>
          <w:lang w:bidi="ar"/>
        </w:rPr>
        <w:t>。</w:t>
      </w:r>
    </w:p>
    <w:p w14:paraId="285629B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A、筒节(含变径段)</w:t>
      </w:r>
    </w:p>
    <w:p w14:paraId="0C8A0D3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B、球壳板</w:t>
      </w:r>
    </w:p>
    <w:p w14:paraId="272AE83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C、封头</w:t>
      </w:r>
    </w:p>
    <w:p w14:paraId="341BD7B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D、M20 螺柱</w:t>
      </w:r>
    </w:p>
    <w:p w14:paraId="2B2EFE0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21-2016）1.6.1压力容器本体中的主要受压元件，包括筒节(含变径段)、球壳板、非圆形容器的壳板、封头、平盖、膨胀节、设备法兰，热交换器的管板和换热管，M36 以上(含M36)螺柱以及公称直径大于或者等于 250 mm 的接管和管法兰。</w:t>
      </w:r>
    </w:p>
    <w:p w14:paraId="44D4A3D1" w14:textId="5EA3E0C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2、根据《固定式压力容器安全技术监察规程》（TSG 21-2016）及第1号修改单的规定，压力容器本体中的主要受压元件不包括（      ）</w:t>
      </w:r>
      <w:r w:rsidR="00C96F78">
        <w:rPr>
          <w:rFonts w:ascii="宋体" w:eastAsia="宋体" w:hAnsi="宋体" w:cs="宋体" w:hint="eastAsia"/>
          <w:color w:val="000000"/>
          <w:kern w:val="0"/>
          <w:sz w:val="24"/>
          <w:szCs w:val="22"/>
          <w:lang w:bidi="ar"/>
        </w:rPr>
        <w:t>。</w:t>
      </w:r>
    </w:p>
    <w:p w14:paraId="2C9D6F2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A、筒节(含变径段)</w:t>
      </w:r>
    </w:p>
    <w:p w14:paraId="2EBD158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B、球壳板</w:t>
      </w:r>
    </w:p>
    <w:p w14:paraId="26F00CB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C、封头</w:t>
      </w:r>
    </w:p>
    <w:p w14:paraId="6224FAE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D、安全阀</w:t>
      </w:r>
    </w:p>
    <w:p w14:paraId="3FB99C9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21-2016）1.6.1压力容器本体中的主要受压元件，包括筒节(含变径段)、球壳板、非圆形容器的壳板、封头、平盖、膨胀节、设备法兰，热交换器的管板和换热管，M36 以上(含M36)螺柱以及公称直径大于或者等于 250 mm 的接管和管法兰。</w:t>
      </w:r>
    </w:p>
    <w:p w14:paraId="4EB97405" w14:textId="413DF44A"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3、根据《固定式压力容器安全技术监察规程》（TSG 21-2016）及第1号修改单的规定，压力容器的重大修理不包括（      ）</w:t>
      </w:r>
      <w:r w:rsidR="00C96F78">
        <w:rPr>
          <w:rFonts w:ascii="宋体" w:eastAsia="宋体" w:hAnsi="宋体" w:cs="宋体" w:hint="eastAsia"/>
          <w:color w:val="000000"/>
          <w:kern w:val="0"/>
          <w:sz w:val="24"/>
          <w:szCs w:val="22"/>
          <w:lang w:bidi="ar"/>
        </w:rPr>
        <w:t>。</w:t>
      </w:r>
    </w:p>
    <w:p w14:paraId="3BA4C6D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A、主要受压元件的挖补</w:t>
      </w:r>
    </w:p>
    <w:p w14:paraId="3B6E37C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B、主要受压元件的矫形</w:t>
      </w:r>
    </w:p>
    <w:p w14:paraId="0E5F5E5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C、主要受压元件的挖补</w:t>
      </w:r>
    </w:p>
    <w:p w14:paraId="7BB2B8D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D、改变压力容器运行参数</w:t>
      </w:r>
    </w:p>
    <w:p w14:paraId="1269373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21-2016）5.2.1压力容器的重大修理是指主要受压元件的更换、矫形、挖补以及对符合本规程 3.2.2.1 规定的对接接头的补焊或者对非金属压力容器粘接缝的修补。</w:t>
      </w:r>
    </w:p>
    <w:p w14:paraId="69790F2D" w14:textId="03D3086B"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4、根据《固定式压力容器安全技术监察规程》（TSG 21-2016）及第1号修改单的规定，压力容器的改造不包括（      ）</w:t>
      </w:r>
      <w:r w:rsidR="00C96F78">
        <w:rPr>
          <w:rFonts w:ascii="宋体" w:eastAsia="宋体" w:hAnsi="宋体" w:cs="宋体" w:hint="eastAsia"/>
          <w:color w:val="000000"/>
          <w:kern w:val="0"/>
          <w:sz w:val="24"/>
          <w:szCs w:val="22"/>
          <w:lang w:bidi="ar"/>
        </w:rPr>
        <w:t>。</w:t>
      </w:r>
    </w:p>
    <w:p w14:paraId="6448206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A、改变主要受压元件的结构</w:t>
      </w:r>
    </w:p>
    <w:p w14:paraId="3E0F7D8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B、改变压力容器运行参数</w:t>
      </w:r>
    </w:p>
    <w:p w14:paraId="734ED49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C、压力容器盛装介质</w:t>
      </w:r>
    </w:p>
    <w:p w14:paraId="323F9CE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D、主要受压元件的挖补</w:t>
      </w:r>
    </w:p>
    <w:p w14:paraId="4D73D66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《固定式压力容器安全技术监察规程》（TSG 21-2016）5.2.1(1)压力容器的改造是指改变主要受压元件的结构或者改变压力容器运行参数盛装介质、用途等。</w:t>
      </w:r>
    </w:p>
    <w:p w14:paraId="6FF466D5" w14:textId="02F3DEF9"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5、根据《移动式压力容器安全技术监察规程》（TSG R0005-2011）及第1、2、3号修改单的规定，罐体中的主要受压元件不包括（      ）</w:t>
      </w:r>
      <w:r w:rsidR="00C96F78">
        <w:rPr>
          <w:rFonts w:ascii="宋体" w:eastAsia="宋体" w:hAnsi="宋体" w:cs="宋体" w:hint="eastAsia"/>
          <w:color w:val="000000"/>
          <w:kern w:val="0"/>
          <w:sz w:val="24"/>
          <w:szCs w:val="22"/>
          <w:lang w:bidi="ar"/>
        </w:rPr>
        <w:t>。</w:t>
      </w:r>
    </w:p>
    <w:p w14:paraId="0E19F58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A、筒体</w:t>
      </w:r>
    </w:p>
    <w:p w14:paraId="14ED61D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B、封头</w:t>
      </w:r>
    </w:p>
    <w:p w14:paraId="71D00DA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C、公称直径45mm 的接管</w:t>
      </w:r>
    </w:p>
    <w:p w14:paraId="55A8027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D、法兰</w:t>
      </w:r>
    </w:p>
    <w:p w14:paraId="2972E6B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R0005-2011）1.5.1：罐体中的主要受压元件包括筒体、封头以及公称直径大于或者等于 50mm 的接管、凸缘、法兰、法兰盖板等</w:t>
      </w:r>
    </w:p>
    <w:p w14:paraId="38090A3D" w14:textId="202E56F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6、根据《移动式压力容器安全技术监察规程》（TSG R0005-2011）及第1、2、3号修改单的规定，罐体中的主要受压元件包括（      ）</w:t>
      </w:r>
      <w:r w:rsidR="00C96F78">
        <w:rPr>
          <w:rFonts w:ascii="宋体" w:eastAsia="宋体" w:hAnsi="宋体" w:cs="宋体" w:hint="eastAsia"/>
          <w:color w:val="000000"/>
          <w:kern w:val="0"/>
          <w:sz w:val="24"/>
          <w:szCs w:val="22"/>
          <w:lang w:bidi="ar"/>
        </w:rPr>
        <w:t>。</w:t>
      </w:r>
    </w:p>
    <w:p w14:paraId="4DDA9C4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A、筒体</w:t>
      </w:r>
    </w:p>
    <w:p w14:paraId="56A9382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B、公称直径45mm 的接管</w:t>
      </w:r>
    </w:p>
    <w:p w14:paraId="34DB7E5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C、安全阀</w:t>
      </w:r>
    </w:p>
    <w:p w14:paraId="638AB17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D、压力表</w:t>
      </w:r>
    </w:p>
    <w:p w14:paraId="5AC6DE3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R0005-2011）1.5.1：罐体中的主要受压元件包括筒体、封头以及公称直径大于或者等于 50mm 的接管、凸缘、法兰、法兰盖板等。</w:t>
      </w:r>
    </w:p>
    <w:p w14:paraId="1A4903AF" w14:textId="2940D65D"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7、根据《移动式压力容器安全技术监察规程》（TSG R0005-2011）及第1、2、3号修改单的规定，移动式压力容器改造包括（      ）</w:t>
      </w:r>
      <w:r w:rsidR="00C96F78">
        <w:rPr>
          <w:rFonts w:ascii="宋体" w:eastAsia="宋体" w:hAnsi="宋体" w:cs="宋体" w:hint="eastAsia"/>
          <w:color w:val="000000"/>
          <w:kern w:val="0"/>
          <w:sz w:val="24"/>
          <w:szCs w:val="22"/>
          <w:lang w:bidi="ar"/>
        </w:rPr>
        <w:t>。</w:t>
      </w:r>
    </w:p>
    <w:p w14:paraId="7E1F208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A、改变移动式压力容器用途</w:t>
      </w:r>
    </w:p>
    <w:p w14:paraId="0B2F874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B、罐体主要受压元件的更换</w:t>
      </w:r>
    </w:p>
    <w:p w14:paraId="396482A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C、罐体主要受压元件的挖补</w:t>
      </w:r>
    </w:p>
    <w:p w14:paraId="5FF644A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D、气瓶更换</w:t>
      </w:r>
    </w:p>
    <w:p w14:paraId="05B45C5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R0005-2011）7.2.1：(1)本规程所指改造，是指改变移动式压力容器用途、管路结构、罐体主要受压元件的局部结构等;</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(2)本规程所指重大维修，是指罐体主要受压元件的更换、矫形、挖补，以及对符合本规程 3.11.1 规定的对接接头焊缝的补焊，气瓶更换等。</w:t>
      </w:r>
    </w:p>
    <w:p w14:paraId="734631E4" w14:textId="7BD860D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8、根据《移动式压力容器安全技术监察规程》（TSG R0005-2011）及第1、2、3号修改单的规定，移动式压力容器重大维修包括（      ）</w:t>
      </w:r>
      <w:r w:rsidR="00C96F78">
        <w:rPr>
          <w:rFonts w:ascii="宋体" w:eastAsia="宋体" w:hAnsi="宋体" w:cs="宋体" w:hint="eastAsia"/>
          <w:color w:val="000000"/>
          <w:kern w:val="0"/>
          <w:sz w:val="24"/>
          <w:szCs w:val="22"/>
          <w:lang w:bidi="ar"/>
        </w:rPr>
        <w:t>。</w:t>
      </w:r>
    </w:p>
    <w:p w14:paraId="66F4E6F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A、改变移动式压力容器用途</w:t>
      </w:r>
    </w:p>
    <w:p w14:paraId="5C4CBA2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B、改变移动式压力容器管路结构</w:t>
      </w:r>
    </w:p>
    <w:p w14:paraId="068DC3F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C、罐体主要受压元件的局部结构</w:t>
      </w:r>
    </w:p>
    <w:p w14:paraId="07A34F6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D、罐体主要受压元件的更换、矫形、挖补</w:t>
      </w:r>
    </w:p>
    <w:p w14:paraId="1F2A854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《移动式压力容器安全技术监察规程》（TSG R0005-2011）7.2.1：(1)本规程所指改造，是指改变移动式压力容器用途、管路结构、罐体主要受压元件的局部结构等;</w:t>
      </w:r>
      <w:r>
        <w:rPr>
          <w:rFonts w:ascii="宋体" w:eastAsia="宋体" w:hAnsi="宋体" w:cs="宋体" w:hint="eastAsia"/>
          <w:color w:val="000000"/>
          <w:kern w:val="0"/>
          <w:sz w:val="24"/>
          <w:szCs w:val="22"/>
          <w:lang w:bidi="ar"/>
        </w:rPr>
        <w:br/>
        <w:t>(2)本规程所指重大维修，是指罐体主要受压元件的更换、矫形、挖补，以及对符合本规程 3.11.1 规定的对接接头焊缝的补焊，气瓶更换等。</w:t>
      </w:r>
    </w:p>
    <w:p w14:paraId="3D48B51D" w14:textId="574E914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9、根据《氧舱安全技术监察规程》（TSG 24-2015）的规定，舱体的受压元（部）件主要有（      ）</w:t>
      </w:r>
      <w:r w:rsidR="00C96F78">
        <w:rPr>
          <w:rFonts w:ascii="宋体" w:eastAsia="宋体" w:hAnsi="宋体" w:cs="宋体" w:hint="eastAsia"/>
          <w:color w:val="000000"/>
          <w:kern w:val="0"/>
          <w:sz w:val="24"/>
          <w:szCs w:val="22"/>
          <w:lang w:bidi="ar"/>
        </w:rPr>
        <w:t>。</w:t>
      </w:r>
      <w:r>
        <w:rPr>
          <w:rFonts w:ascii="宋体" w:eastAsia="宋体" w:hAnsi="宋体" w:cs="宋体" w:hint="eastAsia"/>
          <w:color w:val="000000"/>
          <w:kern w:val="0"/>
          <w:sz w:val="24"/>
          <w:szCs w:val="22"/>
          <w:lang w:bidi="ar"/>
        </w:rPr>
        <w:t xml:space="preserve"> </w:t>
      </w:r>
    </w:p>
    <w:p w14:paraId="2958E0B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A、筒体</w:t>
      </w:r>
    </w:p>
    <w:p w14:paraId="51B1BBC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B、装饰材料</w:t>
      </w:r>
    </w:p>
    <w:p w14:paraId="2A7C847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C、纺织品</w:t>
      </w:r>
    </w:p>
    <w:p w14:paraId="05F2F9F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D、座椅(床)</w:t>
      </w:r>
    </w:p>
    <w:p w14:paraId="556D253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《氧舱安全技术监察规程》（TSG 24-2015）1.6.1：舱体包括筒体、封头、舱门、隔舱封头、递物筒、观察(照明)窗、舱内管道等受压元(部)件，以及装饰材料、纺织品、座椅(床)、地板等舱内物料。</w:t>
      </w:r>
    </w:p>
    <w:p w14:paraId="5738B12D" w14:textId="5A04A82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10、根据《中华人民共和国特种设备安全法》的规定，特种设备的（      ）单位包括特种设备设计、制造、安装、改造、修理单位</w:t>
      </w:r>
      <w:r w:rsidR="00C96F78">
        <w:rPr>
          <w:rFonts w:ascii="宋体" w:eastAsia="宋体" w:hAnsi="宋体" w:cs="宋体" w:hint="eastAsia"/>
          <w:color w:val="000000"/>
          <w:kern w:val="0"/>
          <w:sz w:val="24"/>
          <w:szCs w:val="22"/>
          <w:lang w:bidi="ar"/>
        </w:rPr>
        <w:t>。</w:t>
      </w:r>
    </w:p>
    <w:p w14:paraId="34F1E62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3F17926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w:t>
      </w:r>
    </w:p>
    <w:p w14:paraId="0659502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2B64482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D、设计</w:t>
      </w:r>
    </w:p>
    <w:p w14:paraId="4131AAA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296DC83A" w14:textId="354E502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11、根据《中华人民共和国特种设备安全法》的规定，特种设备安装、改造、修理的施工单位应当在施工前将拟进行的特种设备安装、改造、修理情况书面（      ）直辖市或者设区的市级人民政府负责特种设备安全监督管理的部门</w:t>
      </w:r>
      <w:r w:rsidR="00C96F78">
        <w:rPr>
          <w:rFonts w:ascii="宋体" w:eastAsia="宋体" w:hAnsi="宋体" w:cs="宋体" w:hint="eastAsia"/>
          <w:color w:val="000000"/>
          <w:kern w:val="0"/>
          <w:sz w:val="24"/>
          <w:szCs w:val="22"/>
          <w:lang w:bidi="ar"/>
        </w:rPr>
        <w:t>。</w:t>
      </w:r>
    </w:p>
    <w:p w14:paraId="73A72BF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6F4D925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B、报告</w:t>
      </w:r>
    </w:p>
    <w:p w14:paraId="0DF4131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C、汇报</w:t>
      </w:r>
    </w:p>
    <w:p w14:paraId="678BFF3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D、请示</w:t>
      </w:r>
    </w:p>
    <w:p w14:paraId="00CBAA5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三条特种设备安装、改造、修理的施工单位应当在施工前将拟进行的特种设备安装、改造、修理情况书面告知直辖市或者设区的市级人民政府负责特种设备安全监督管理的部门。</w:t>
      </w:r>
    </w:p>
    <w:p w14:paraId="20539E82" w14:textId="7EEB965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12、根据《特种设备安全监察条例》的规定，压力容器的安装、改造、维修以及竣工后，安装、改造、维修的施工单位应当在验收后（      ）日内将有关技术资料移交使用单位</w:t>
      </w:r>
      <w:r w:rsidR="00C96F78">
        <w:rPr>
          <w:rFonts w:ascii="宋体" w:eastAsia="宋体" w:hAnsi="宋体" w:cs="宋体" w:hint="eastAsia"/>
          <w:color w:val="000000"/>
          <w:kern w:val="0"/>
          <w:sz w:val="24"/>
          <w:szCs w:val="22"/>
          <w:lang w:bidi="ar"/>
        </w:rPr>
        <w:t>。</w:t>
      </w:r>
    </w:p>
    <w:p w14:paraId="42F4AA3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A、15</w:t>
      </w:r>
    </w:p>
    <w:p w14:paraId="3F32957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129C250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0B449B7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620CE09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压力容器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23121D0A" w14:textId="77E372C1"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13、根据《特种设备作业人员监督管理办法》的规定，（      ）应当对作业人员进行安全教育和培训，保证特种设备作业人员具备必要的特种设备安全作业知识、作业技能和及时进行知识更新</w:t>
      </w:r>
      <w:r w:rsidR="00C96F78">
        <w:rPr>
          <w:rFonts w:ascii="宋体" w:eastAsia="宋体" w:hAnsi="宋体" w:cs="宋体" w:hint="eastAsia"/>
          <w:color w:val="000000"/>
          <w:kern w:val="0"/>
          <w:sz w:val="24"/>
          <w:szCs w:val="22"/>
          <w:lang w:bidi="ar"/>
        </w:rPr>
        <w:t>。</w:t>
      </w:r>
    </w:p>
    <w:p w14:paraId="08F0C3F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179B224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357E596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4B37AD7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32057B4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17581C1B" w14:textId="658F1A1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14、根据《特种设备作业人员监督管理办法》的规定，持有《特种设备作业人员证》的人员，必须经用人单位的法定代表人（负责人）或者其授权人（      ）后，方可在许可的项目范围内作业</w:t>
      </w:r>
      <w:r w:rsidR="00C96F78">
        <w:rPr>
          <w:rFonts w:ascii="宋体" w:eastAsia="宋体" w:hAnsi="宋体" w:cs="宋体" w:hint="eastAsia"/>
          <w:color w:val="000000"/>
          <w:kern w:val="0"/>
          <w:sz w:val="24"/>
          <w:szCs w:val="22"/>
          <w:lang w:bidi="ar"/>
        </w:rPr>
        <w:t>。</w:t>
      </w:r>
    </w:p>
    <w:p w14:paraId="2A3AF73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332A2CA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73FEF2C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16B5AC4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529E880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26D5D195" w14:textId="492380E6"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15、根据《特种设备生产和充装单位许可规则》（TSG 07-2019）及第1号修改单的规定，特种设备许可证书有效期为（      ）年</w:t>
      </w:r>
      <w:r w:rsidR="00C96F78">
        <w:rPr>
          <w:rFonts w:ascii="宋体" w:eastAsia="宋体" w:hAnsi="宋体" w:cs="宋体" w:hint="eastAsia"/>
          <w:color w:val="000000"/>
          <w:kern w:val="0"/>
          <w:sz w:val="24"/>
          <w:szCs w:val="22"/>
          <w:lang w:bidi="ar"/>
        </w:rPr>
        <w:t>。</w:t>
      </w:r>
    </w:p>
    <w:p w14:paraId="73D614D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76E9B85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7F52E68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2A63D1E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5277FED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07-2019）及第1号修改单1.5许可证书及有效期</w:t>
      </w:r>
      <w:r>
        <w:rPr>
          <w:rFonts w:ascii="宋体" w:eastAsia="宋体" w:hAnsi="宋体" w:cs="宋体" w:hint="eastAsia"/>
          <w:color w:val="000000"/>
          <w:kern w:val="0"/>
          <w:sz w:val="24"/>
          <w:szCs w:val="22"/>
          <w:lang w:bidi="ar"/>
        </w:rPr>
        <w:br/>
        <w:t>特种设备许可证书包括《中华人民共和国特种设备生产许可证》和《中华人民共和国移动式压力容器（气瓶）充装许可证》（以下简称许可证，样式见附件A），其有效期均为4年。</w:t>
      </w:r>
    </w:p>
    <w:p w14:paraId="6078E808" w14:textId="25444F42"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16、根据《特种设备生产和充装单位许可规则》（TSG 07-2019）及第1号修改单的规定，资源条件中的技术人员应当具有（      ）专业教育背景，取得相关专业技术职称并且具有相关工作经验</w:t>
      </w:r>
      <w:r w:rsidR="00C96F78">
        <w:rPr>
          <w:rFonts w:ascii="宋体" w:eastAsia="宋体" w:hAnsi="宋体" w:cs="宋体" w:hint="eastAsia"/>
          <w:color w:val="000000"/>
          <w:kern w:val="0"/>
          <w:sz w:val="24"/>
          <w:szCs w:val="22"/>
          <w:lang w:bidi="ar"/>
        </w:rPr>
        <w:t>。</w:t>
      </w:r>
    </w:p>
    <w:p w14:paraId="196A57E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A、机械</w:t>
      </w:r>
    </w:p>
    <w:p w14:paraId="1FBAAFA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B、理工类</w:t>
      </w:r>
    </w:p>
    <w:p w14:paraId="57F0793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C、焊接</w:t>
      </w:r>
    </w:p>
    <w:p w14:paraId="3F6843D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D、电气</w:t>
      </w:r>
    </w:p>
    <w:p w14:paraId="1DFFAD2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07-2019）及第1号修改单2.2.1人员</w:t>
      </w:r>
      <w:r>
        <w:rPr>
          <w:rFonts w:ascii="宋体" w:eastAsia="宋体" w:hAnsi="宋体" w:cs="宋体" w:hint="eastAsia"/>
          <w:color w:val="000000"/>
          <w:kern w:val="0"/>
          <w:sz w:val="24"/>
          <w:szCs w:val="22"/>
          <w:lang w:bidi="ar"/>
        </w:rPr>
        <w:br/>
        <w:t>资源条件中的技术人员应当具有理工类专业教育背景，取得相关专业技术职称并且具有相关工作经验。</w:t>
      </w:r>
      <w:r>
        <w:rPr>
          <w:rFonts w:ascii="宋体" w:eastAsia="宋体" w:hAnsi="宋体" w:cs="宋体" w:hint="eastAsia"/>
          <w:color w:val="000000"/>
          <w:kern w:val="0"/>
          <w:sz w:val="24"/>
          <w:szCs w:val="22"/>
          <w:lang w:bidi="ar"/>
        </w:rPr>
        <w:br/>
        <w:t>资源条件中的安全管理人员、检测人员、作业人员，纳入特种设备人员行政许可的，应当取得相应的特种设备人员资格证。</w:t>
      </w:r>
    </w:p>
    <w:p w14:paraId="74A1A7E5" w14:textId="3B76443D"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17、根据《特种设备生产和充装单位许可规则》（TSG 07-2019）及第1号修改单的规定，生产和充装单位的场地、厂房、办公场所、仓库（      ）承租</w:t>
      </w:r>
      <w:r w:rsidR="00C96F78">
        <w:rPr>
          <w:rFonts w:ascii="宋体" w:eastAsia="宋体" w:hAnsi="宋体" w:cs="宋体" w:hint="eastAsia"/>
          <w:color w:val="000000"/>
          <w:kern w:val="0"/>
          <w:sz w:val="24"/>
          <w:szCs w:val="22"/>
          <w:lang w:bidi="ar"/>
        </w:rPr>
        <w:t>。</w:t>
      </w:r>
    </w:p>
    <w:p w14:paraId="78B3056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06E270E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B、不允许</w:t>
      </w:r>
    </w:p>
    <w:p w14:paraId="3812CC0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4428F3A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D、禁止</w:t>
      </w:r>
    </w:p>
    <w:p w14:paraId="7218AE8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07-2019）及第1号修改单2.2.2.1工作场所</w:t>
      </w:r>
      <w:r>
        <w:rPr>
          <w:rFonts w:ascii="宋体" w:eastAsia="宋体" w:hAnsi="宋体" w:cs="宋体" w:hint="eastAsia"/>
          <w:color w:val="000000"/>
          <w:kern w:val="0"/>
          <w:sz w:val="24"/>
          <w:szCs w:val="22"/>
          <w:lang w:bidi="ar"/>
        </w:rPr>
        <w:br/>
        <w:t>生产和充装单位的场地、厂房、办公场所、仓库允许承租。工作场所承租的，租赁双方应当签订租赁合同，其租赁期限应当覆盖申请许可证的有效期，并且能够提供出租方的土地使用证明、房产证或者土地管理部门出具的其他有效证明。</w:t>
      </w:r>
    </w:p>
    <w:p w14:paraId="37EC4EDB" w14:textId="727FB3A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18、根据《特种设备生产和充装单位许可规则》（TSG 07-2019）及第1号修改单的规定，住所、制造地址、办公地址、充装地址的名称改变应申请（      ）</w:t>
      </w:r>
      <w:r w:rsidR="00C96F78">
        <w:rPr>
          <w:rFonts w:ascii="宋体" w:eastAsia="宋体" w:hAnsi="宋体" w:cs="宋体" w:hint="eastAsia"/>
          <w:color w:val="000000"/>
          <w:kern w:val="0"/>
          <w:sz w:val="24"/>
          <w:szCs w:val="22"/>
          <w:lang w:bidi="ar"/>
        </w:rPr>
        <w:t>。</w:t>
      </w:r>
    </w:p>
    <w:p w14:paraId="7F99EAE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A、许可变更</w:t>
      </w:r>
    </w:p>
    <w:p w14:paraId="4ED61E8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B、作废</w:t>
      </w:r>
    </w:p>
    <w:p w14:paraId="075DDCEA"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C、废止</w:t>
      </w:r>
    </w:p>
    <w:p w14:paraId="36F0B58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D、暂停</w:t>
      </w:r>
    </w:p>
    <w:p w14:paraId="4B6FEE0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07-2019）及第1号修改单3.6.2.1变更含义</w:t>
      </w:r>
      <w:r>
        <w:rPr>
          <w:rFonts w:ascii="宋体" w:eastAsia="宋体" w:hAnsi="宋体" w:cs="宋体" w:hint="eastAsia"/>
          <w:color w:val="000000"/>
          <w:kern w:val="0"/>
          <w:sz w:val="24"/>
          <w:szCs w:val="22"/>
          <w:lang w:bidi="ar"/>
        </w:rPr>
        <w:br/>
        <w:t>许可证变更是指在许可证有效期内，持证单位发生下列情形之一的：</w:t>
      </w:r>
      <w:r>
        <w:rPr>
          <w:rFonts w:ascii="宋体" w:eastAsia="宋体" w:hAnsi="宋体" w:cs="宋体" w:hint="eastAsia"/>
          <w:color w:val="000000"/>
          <w:kern w:val="0"/>
          <w:sz w:val="24"/>
          <w:szCs w:val="22"/>
          <w:lang w:bidi="ar"/>
        </w:rPr>
        <w:br/>
        <w:t>（1）单位名称改变；</w:t>
      </w:r>
      <w:r>
        <w:rPr>
          <w:rFonts w:ascii="宋体" w:eastAsia="宋体" w:hAnsi="宋体" w:cs="宋体" w:hint="eastAsia"/>
          <w:color w:val="000000"/>
          <w:kern w:val="0"/>
          <w:sz w:val="24"/>
          <w:szCs w:val="22"/>
          <w:lang w:bidi="ar"/>
        </w:rPr>
        <w:br/>
        <w:t>（2）住所、制造地址、办公地址、充装地址的名称改变（以下统称地址更名）；</w:t>
      </w:r>
      <w:r>
        <w:rPr>
          <w:rFonts w:ascii="宋体" w:eastAsia="宋体" w:hAnsi="宋体" w:cs="宋体" w:hint="eastAsia"/>
          <w:color w:val="000000"/>
          <w:kern w:val="0"/>
          <w:sz w:val="24"/>
          <w:szCs w:val="22"/>
          <w:lang w:bidi="ar"/>
        </w:rPr>
        <w:br/>
        <w:t>（3）住所、制造地址、办公地址、充装地址搬迁（以下统称地址搬迁）；</w:t>
      </w:r>
      <w:r>
        <w:rPr>
          <w:rFonts w:ascii="宋体" w:eastAsia="宋体" w:hAnsi="宋体" w:cs="宋体" w:hint="eastAsia"/>
          <w:color w:val="000000"/>
          <w:kern w:val="0"/>
          <w:sz w:val="24"/>
          <w:szCs w:val="22"/>
          <w:lang w:bidi="ar"/>
        </w:rPr>
        <w:br/>
        <w:t>（4）多制造地址（充装地址）中一个或者多个制造地址（充装地址）注销（以下简称制造或者充装地址注销）；</w:t>
      </w:r>
      <w:r>
        <w:rPr>
          <w:rFonts w:ascii="宋体" w:eastAsia="宋体" w:hAnsi="宋体" w:cs="宋体" w:hint="eastAsia"/>
          <w:color w:val="000000"/>
          <w:kern w:val="0"/>
          <w:sz w:val="24"/>
          <w:szCs w:val="22"/>
          <w:lang w:bidi="ar"/>
        </w:rPr>
        <w:br/>
        <w:t>（5）许可级别改变；</w:t>
      </w:r>
      <w:r>
        <w:rPr>
          <w:rFonts w:ascii="宋体" w:eastAsia="宋体" w:hAnsi="宋体" w:cs="宋体" w:hint="eastAsia"/>
          <w:color w:val="000000"/>
          <w:kern w:val="0"/>
          <w:sz w:val="24"/>
          <w:szCs w:val="22"/>
          <w:lang w:bidi="ar"/>
        </w:rPr>
        <w:br/>
        <w:t>（6）其他需要变更的情形。</w:t>
      </w:r>
    </w:p>
    <w:p w14:paraId="200C60E9" w14:textId="53A68F3A"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19、根据《特种设备生产和充装单位许可规则》（TSG 07-2019）及第1号修改单的规定，持证单位在其许可证有效期届满后，需要继续从事相应活动的，应当在其许可证有效期届满的6个月以前（并且不超过（      ）个月），向发证机关提出许可证延续申请</w:t>
      </w:r>
      <w:r w:rsidR="00C96F78">
        <w:rPr>
          <w:rFonts w:ascii="宋体" w:eastAsia="宋体" w:hAnsi="宋体" w:cs="宋体" w:hint="eastAsia"/>
          <w:color w:val="000000"/>
          <w:kern w:val="0"/>
          <w:sz w:val="24"/>
          <w:szCs w:val="22"/>
          <w:lang w:bidi="ar"/>
        </w:rPr>
        <w:t>。</w:t>
      </w:r>
    </w:p>
    <w:p w14:paraId="15EE8B9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7B6EA5A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B、6</w:t>
      </w:r>
    </w:p>
    <w:p w14:paraId="5ED5EA8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C、9</w:t>
      </w:r>
    </w:p>
    <w:p w14:paraId="4F934EC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D、12</w:t>
      </w:r>
    </w:p>
    <w:p w14:paraId="61420D4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07-2019）及第1号修改单3.6.3.1一般要求</w:t>
      </w:r>
      <w:r>
        <w:rPr>
          <w:rFonts w:ascii="宋体" w:eastAsia="宋体" w:hAnsi="宋体" w:cs="宋体" w:hint="eastAsia"/>
          <w:color w:val="000000"/>
          <w:kern w:val="0"/>
          <w:sz w:val="24"/>
          <w:szCs w:val="22"/>
          <w:lang w:bidi="ar"/>
        </w:rPr>
        <w:br/>
        <w:t>（1）持证单位在其许可证有效期届满后，需要继续从事相应活动的，应当在其许可证有效期届满的6个月以前（并且不超过12个月），向发证机关提出许可证延续（本规则称为换证）申请；未及时提出申请的，应当在换证申请时书面说明理由；</w:t>
      </w:r>
    </w:p>
    <w:p w14:paraId="3E04F0C1" w14:textId="5370223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20、根据《特种设备生产和充装单位许可规则》（TSG 07-2019）及第1号修改单的规定，持证单位应当妥善保管许可证，不得（      ）、倒卖、出租、出借许可证</w:t>
      </w:r>
      <w:r w:rsidR="00C96F78">
        <w:rPr>
          <w:rFonts w:ascii="宋体" w:eastAsia="宋体" w:hAnsi="宋体" w:cs="宋体" w:hint="eastAsia"/>
          <w:color w:val="000000"/>
          <w:kern w:val="0"/>
          <w:sz w:val="24"/>
          <w:szCs w:val="22"/>
          <w:lang w:bidi="ar"/>
        </w:rPr>
        <w:t>。</w:t>
      </w:r>
    </w:p>
    <w:p w14:paraId="5E94F54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A、涂改</w:t>
      </w:r>
    </w:p>
    <w:p w14:paraId="1392847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76F1146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19A9D78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23BEB4A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66255D9B" w14:textId="6C175D1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21、根据《特种设备生产和充装单位许可规则》（TSG 07-2019）及第1号修改单的规定，持证单位应当妥善保管许可证，不得涂改、（      ）、出租、出借许可证</w:t>
      </w:r>
      <w:r w:rsidR="00C96F78">
        <w:rPr>
          <w:rFonts w:ascii="宋体" w:eastAsia="宋体" w:hAnsi="宋体" w:cs="宋体" w:hint="eastAsia"/>
          <w:color w:val="000000"/>
          <w:kern w:val="0"/>
          <w:sz w:val="24"/>
          <w:szCs w:val="22"/>
          <w:lang w:bidi="ar"/>
        </w:rPr>
        <w:t>。</w:t>
      </w:r>
    </w:p>
    <w:p w14:paraId="4284F59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A、倒卖</w:t>
      </w:r>
    </w:p>
    <w:p w14:paraId="01CDE25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5270161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310B5F7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1C597E0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304444FB" w14:textId="634D8001"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22、根据《特种设备生产和充装单位许可规则》（TSG 07-2019）及第1号修改单的规定，持证单位应当妥善保管许可证，不得涂改、倒卖、（      ）、出借许可证</w:t>
      </w:r>
      <w:r w:rsidR="00C96F78">
        <w:rPr>
          <w:rFonts w:ascii="宋体" w:eastAsia="宋体" w:hAnsi="宋体" w:cs="宋体" w:hint="eastAsia"/>
          <w:color w:val="000000"/>
          <w:kern w:val="0"/>
          <w:sz w:val="24"/>
          <w:szCs w:val="22"/>
          <w:lang w:bidi="ar"/>
        </w:rPr>
        <w:t>。</w:t>
      </w:r>
    </w:p>
    <w:p w14:paraId="46172FB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A、出租</w:t>
      </w:r>
    </w:p>
    <w:p w14:paraId="028F6EB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B、变卖</w:t>
      </w:r>
    </w:p>
    <w:p w14:paraId="5396D1B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C、租赁</w:t>
      </w:r>
    </w:p>
    <w:p w14:paraId="5BF77F7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D、变更</w:t>
      </w:r>
    </w:p>
    <w:p w14:paraId="40E2EFD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5D1820F6" w14:textId="1109844F"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23、根据《特种设备生产和充装单位许可规则》（TSG 07-2019）及第1号修改单的规定，采取自我声明承诺换证的生产单位，如果发现提交虚假材料，（      ）依法撤销其许可证</w:t>
      </w:r>
      <w:r w:rsidR="00C96F78">
        <w:rPr>
          <w:rFonts w:ascii="宋体" w:eastAsia="宋体" w:hAnsi="宋体" w:cs="宋体" w:hint="eastAsia"/>
          <w:color w:val="000000"/>
          <w:kern w:val="0"/>
          <w:sz w:val="24"/>
          <w:szCs w:val="22"/>
          <w:lang w:bidi="ar"/>
        </w:rPr>
        <w:t>。</w:t>
      </w:r>
    </w:p>
    <w:p w14:paraId="01B5620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A、发证机关</w:t>
      </w:r>
    </w:p>
    <w:p w14:paraId="267D4B4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B、主管部门</w:t>
      </w:r>
    </w:p>
    <w:p w14:paraId="2FBEB6B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C、监察人员</w:t>
      </w:r>
    </w:p>
    <w:p w14:paraId="42758BD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3282716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07-2019）及第1号修改单4.1许可证管理</w:t>
      </w:r>
      <w:r>
        <w:rPr>
          <w:rFonts w:ascii="宋体" w:eastAsia="宋体" w:hAnsi="宋体" w:cs="宋体" w:hint="eastAsia"/>
          <w:color w:val="000000"/>
          <w:kern w:val="0"/>
          <w:sz w:val="24"/>
          <w:szCs w:val="22"/>
          <w:lang w:bidi="ar"/>
        </w:rPr>
        <w:br/>
        <w:t>（1）持证单位应当妥善保管许可证，不得涂改、倒卖、出租、出借许可证；</w:t>
      </w:r>
      <w:r>
        <w:rPr>
          <w:rFonts w:ascii="宋体" w:eastAsia="宋体" w:hAnsi="宋体" w:cs="宋体" w:hint="eastAsia"/>
          <w:color w:val="000000"/>
          <w:kern w:val="0"/>
          <w:sz w:val="24"/>
          <w:szCs w:val="22"/>
          <w:lang w:bidi="ar"/>
        </w:rPr>
        <w:br/>
        <w:t>（2）许可证的吊（撤）销和注销以及相关行政处罚，按照国家有关法律、行政法规和规章的规定执行；公司与子（分）公司共同取得许可的，发生本项所述情形时，公司作为责任主体，子公司承担连带责任；</w:t>
      </w:r>
      <w:r>
        <w:rPr>
          <w:rFonts w:ascii="宋体" w:eastAsia="宋体" w:hAnsi="宋体" w:cs="宋体" w:hint="eastAsia"/>
          <w:color w:val="000000"/>
          <w:kern w:val="0"/>
          <w:sz w:val="24"/>
          <w:szCs w:val="22"/>
          <w:lang w:bidi="ar"/>
        </w:rPr>
        <w:br/>
        <w:t>（3）申请单位提供虚假材料骗取许可的，为其提供协助的相关单位承担连带责任；</w:t>
      </w:r>
      <w:r>
        <w:rPr>
          <w:rFonts w:ascii="宋体" w:eastAsia="宋体" w:hAnsi="宋体" w:cs="宋体" w:hint="eastAsia"/>
          <w:color w:val="000000"/>
          <w:kern w:val="0"/>
          <w:sz w:val="24"/>
          <w:szCs w:val="22"/>
          <w:lang w:bidi="ar"/>
        </w:rPr>
        <w:br/>
        <w:t>（4）采取自我声明承诺换证的生产单位，如果发现提交虚假材料，发证机关依法撤销其许可证。</w:t>
      </w:r>
    </w:p>
    <w:p w14:paraId="51453C08" w14:textId="742CD6B3"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C96F78">
        <w:rPr>
          <w:rFonts w:ascii="宋体" w:eastAsia="宋体" w:hAnsi="宋体" w:cs="宋体" w:hint="eastAsia"/>
          <w:color w:val="000000"/>
          <w:kern w:val="0"/>
          <w:sz w:val="24"/>
          <w:szCs w:val="22"/>
          <w:lang w:bidi="ar"/>
        </w:rPr>
        <w:t>。</w:t>
      </w:r>
    </w:p>
    <w:p w14:paraId="681CE0E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36ED3AF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45FBD3EC"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68FDD56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6CF1CED9"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w:t>
      </w:r>
      <w:r>
        <w:rPr>
          <w:rFonts w:ascii="宋体" w:eastAsia="宋体" w:hAnsi="宋体" w:cs="宋体" w:hint="eastAsia"/>
          <w:color w:val="000000"/>
          <w:kern w:val="0"/>
          <w:sz w:val="24"/>
          <w:szCs w:val="22"/>
          <w:lang w:bidi="ar"/>
        </w:rPr>
        <w:lastRenderedPageBreak/>
        <w:t>的义务；事故发生单位的负责人接到事故报告后，应当于1小时内向事故发生地特种设备安全监管部门和有关部门报告。</w:t>
      </w:r>
    </w:p>
    <w:p w14:paraId="13995EA2" w14:textId="7BE4A4D1"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C96F78">
        <w:rPr>
          <w:rFonts w:ascii="宋体" w:eastAsia="宋体" w:hAnsi="宋体" w:cs="宋体" w:hint="eastAsia"/>
          <w:color w:val="000000"/>
          <w:kern w:val="0"/>
          <w:sz w:val="24"/>
          <w:szCs w:val="22"/>
          <w:lang w:bidi="ar"/>
        </w:rPr>
        <w:t>。</w:t>
      </w:r>
    </w:p>
    <w:p w14:paraId="7DD033C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3760669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084B7E8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5342B1B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40A80EF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0A5426DB" w14:textId="5A9332E4"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26、根据《特种设备生产单位落实质量安全主体责任监督管理规定》的规定，质量安全总监和质量安全员应当按照岗位职责，协助单位（      ）做好压力容器质量安全管理工作</w:t>
      </w:r>
      <w:r w:rsidR="00C96F78">
        <w:rPr>
          <w:rFonts w:ascii="宋体" w:eastAsia="宋体" w:hAnsi="宋体" w:cs="宋体" w:hint="eastAsia"/>
          <w:color w:val="000000"/>
          <w:kern w:val="0"/>
          <w:sz w:val="24"/>
          <w:szCs w:val="22"/>
          <w:lang w:bidi="ar"/>
        </w:rPr>
        <w:t>。</w:t>
      </w:r>
    </w:p>
    <w:p w14:paraId="5963475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A、老板</w:t>
      </w:r>
    </w:p>
    <w:p w14:paraId="50B4E61E"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B、主要负责人</w:t>
      </w:r>
    </w:p>
    <w:p w14:paraId="46ECDCF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C、总经理</w:t>
      </w:r>
    </w:p>
    <w:p w14:paraId="07E7032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D、厂长</w:t>
      </w:r>
    </w:p>
    <w:p w14:paraId="44707A7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主要负责人对本单位压力容器质量安全全面负责，建立并落实压力容器质量安全主体责任的长效机制。质量安全总监和质量安全员应当按照岗位职责，协助单位主要负责人做好压力容器质量安全管理工作。</w:t>
      </w:r>
    </w:p>
    <w:p w14:paraId="2A17AAEF" w14:textId="5326A05E"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27、根据《特种设备生产单位落实质量安全主体责任监督管理规定》的规定，压力容器生产单位主要负责人应当（      ）质量安全总监和质量安全员依法开展压力容器质量安全管理工作</w:t>
      </w:r>
      <w:r w:rsidR="00C96F78">
        <w:rPr>
          <w:rFonts w:ascii="宋体" w:eastAsia="宋体" w:hAnsi="宋体" w:cs="宋体" w:hint="eastAsia"/>
          <w:color w:val="000000"/>
          <w:kern w:val="0"/>
          <w:sz w:val="24"/>
          <w:szCs w:val="22"/>
          <w:lang w:bidi="ar"/>
        </w:rPr>
        <w:t>。</w:t>
      </w:r>
    </w:p>
    <w:p w14:paraId="69055C07"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A、相信</w:t>
      </w:r>
    </w:p>
    <w:p w14:paraId="0DA8642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w:t>
      </w:r>
    </w:p>
    <w:p w14:paraId="10168CA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C、支持和保障</w:t>
      </w:r>
    </w:p>
    <w:p w14:paraId="4C1D9DE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D、保障</w:t>
      </w:r>
    </w:p>
    <w:p w14:paraId="273FA792"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500C6128" w14:textId="7C388598"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28、根据《特种设备生产单位落实质量安全主体责任监督管理规定》的规定，压力容器生产单位主要负责人在作出涉及压力容器质量安全的（      ）前，应当充分听取质量安全总监和质量安全员的意见和建议</w:t>
      </w:r>
      <w:r w:rsidR="00C96F78">
        <w:rPr>
          <w:rFonts w:ascii="宋体" w:eastAsia="宋体" w:hAnsi="宋体" w:cs="宋体" w:hint="eastAsia"/>
          <w:color w:val="000000"/>
          <w:kern w:val="0"/>
          <w:sz w:val="24"/>
          <w:szCs w:val="22"/>
          <w:lang w:bidi="ar"/>
        </w:rPr>
        <w:t>。</w:t>
      </w:r>
    </w:p>
    <w:p w14:paraId="05F82290"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A、重大决策</w:t>
      </w:r>
    </w:p>
    <w:p w14:paraId="1B52986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B、决定</w:t>
      </w:r>
    </w:p>
    <w:p w14:paraId="4AAE443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C、决心</w:t>
      </w:r>
    </w:p>
    <w:p w14:paraId="1A7C022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D、判断</w:t>
      </w:r>
    </w:p>
    <w:p w14:paraId="226B0B3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14:paraId="7F99817C" w14:textId="42FE672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29、根据《特种设备生产单位落实质量安全主体责任监督管理规定》的规定，质量安全员要每（      ）根据《压力容器质量安全风险管控清单》进行检查，未发现问题，可不记录</w:t>
      </w:r>
      <w:r w:rsidR="00C96F78">
        <w:rPr>
          <w:rFonts w:ascii="宋体" w:eastAsia="宋体" w:hAnsi="宋体" w:cs="宋体" w:hint="eastAsia"/>
          <w:color w:val="000000"/>
          <w:kern w:val="0"/>
          <w:sz w:val="24"/>
          <w:szCs w:val="22"/>
          <w:lang w:bidi="ar"/>
        </w:rPr>
        <w:t>。</w:t>
      </w:r>
    </w:p>
    <w:p w14:paraId="3F0969B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672921BD"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30003976"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13A929A1"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5BAEBD15"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14:paraId="5998C64A" w14:textId="0D6BE681"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30、根据《特种设备生产单位落实质量安全主体责任监督管理规定》的规定，质量安全总监要每（      ）至少组织一次风险隐患排查，分析研判压力容器质量安全管理情况，研究解决日管控中发现的问题，形成《每周压力容器质量安全排查治理报告》</w:t>
      </w:r>
      <w:r w:rsidR="00C96F78">
        <w:rPr>
          <w:rFonts w:ascii="宋体" w:eastAsia="宋体" w:hAnsi="宋体" w:cs="宋体" w:hint="eastAsia"/>
          <w:color w:val="000000"/>
          <w:kern w:val="0"/>
          <w:sz w:val="24"/>
          <w:szCs w:val="22"/>
          <w:lang w:bidi="ar"/>
        </w:rPr>
        <w:t>。</w:t>
      </w:r>
    </w:p>
    <w:p w14:paraId="54FBE1CB"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5E120B93"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7552F6A4"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0ACCF588"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73F410EF" w14:textId="77777777" w:rsidR="00EF445F"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压力容器生产单位应当建立压力容器质量安全周排查制度。质量安全总监要每周至少组织一次风险隐患排查，分析研判压力容器质量安全管理情况，研究解决日管控中发现的问题，形成《每周压力容器质量安全排查治理报告》。</w:t>
      </w:r>
    </w:p>
    <w:p w14:paraId="753A994E" w14:textId="77777777" w:rsidR="00EF445F" w:rsidRDefault="00EF445F">
      <w:pPr>
        <w:widowControl/>
        <w:jc w:val="left"/>
        <w:textAlignment w:val="center"/>
        <w:rPr>
          <w:rFonts w:ascii="宋体" w:eastAsia="宋体" w:hAnsi="宋体" w:cs="宋体" w:hint="eastAsia"/>
          <w:color w:val="0000FF"/>
          <w:kern w:val="0"/>
          <w:sz w:val="24"/>
          <w:szCs w:val="22"/>
          <w:lang w:bidi="ar"/>
        </w:rPr>
      </w:pPr>
    </w:p>
    <w:p w14:paraId="64184889" w14:textId="77777777" w:rsidR="00EF445F" w:rsidRDefault="00EF445F">
      <w:pPr>
        <w:rPr>
          <w:color w:val="0000FF"/>
        </w:rPr>
      </w:pPr>
    </w:p>
    <w:sectPr w:rsidR="00EF4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32979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0MGNkMTg5NWUyYjIwMjQxZWZlMTg3ZTdmNmY0MWEifQ=="/>
  </w:docVars>
  <w:rsids>
    <w:rsidRoot w:val="00E651BA"/>
    <w:rsid w:val="00083446"/>
    <w:rsid w:val="003F23E3"/>
    <w:rsid w:val="00476BDE"/>
    <w:rsid w:val="00C96F78"/>
    <w:rsid w:val="00E651BA"/>
    <w:rsid w:val="00EF445F"/>
    <w:rsid w:val="0F870039"/>
    <w:rsid w:val="1FE04EDE"/>
    <w:rsid w:val="20425F81"/>
    <w:rsid w:val="254070E7"/>
    <w:rsid w:val="31CC1E18"/>
    <w:rsid w:val="31CC2A3D"/>
    <w:rsid w:val="38F02DDE"/>
    <w:rsid w:val="39FA01F5"/>
    <w:rsid w:val="44DB220A"/>
    <w:rsid w:val="4BFC47D1"/>
    <w:rsid w:val="4C5864D9"/>
    <w:rsid w:val="518A32C1"/>
    <w:rsid w:val="5EC567F3"/>
    <w:rsid w:val="600773E4"/>
    <w:rsid w:val="648C7E8C"/>
    <w:rsid w:val="69613ECA"/>
    <w:rsid w:val="74BE07CC"/>
    <w:rsid w:val="7DFB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B594B"/>
  <w15:docId w15:val="{C304FC21-E62F-4131-8184-18E4509C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4</cp:revision>
  <dcterms:created xsi:type="dcterms:W3CDTF">2024-01-25T09:32:00Z</dcterms:created>
  <dcterms:modified xsi:type="dcterms:W3CDTF">2024-07-22T08:21:00Z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1DAE1106226D457FA2CAE6FF1FA2AF72_12</vt:lpwstr>
  </property>
</Properties>
</file>