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80DE" w14:textId="77777777" w:rsidR="000F3169"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气瓶生产单位</w:t>
      </w:r>
    </w:p>
    <w:p w14:paraId="132F8CCF" w14:textId="77777777" w:rsidR="000F3169"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质量安全总监题库</w:t>
      </w:r>
    </w:p>
    <w:p w14:paraId="2239919B" w14:textId="77777777" w:rsidR="000F3169" w:rsidRDefault="000F3169">
      <w:pPr>
        <w:jc w:val="center"/>
        <w:rPr>
          <w:rFonts w:ascii="方正小标宋简体" w:eastAsia="方正小标宋简体" w:hAnsi="方正小标宋简体" w:cs="方正小标宋简体" w:hint="eastAsia"/>
          <w:sz w:val="44"/>
          <w:szCs w:val="44"/>
        </w:rPr>
      </w:pPr>
    </w:p>
    <w:p w14:paraId="1593A7D3" w14:textId="77777777" w:rsidR="000F3169" w:rsidRDefault="000F3169">
      <w:pPr>
        <w:jc w:val="center"/>
        <w:rPr>
          <w:rFonts w:ascii="方正小标宋简体" w:eastAsia="方正小标宋简体" w:hAnsi="方正小标宋简体" w:cs="方正小标宋简体" w:hint="eastAsia"/>
          <w:sz w:val="44"/>
          <w:szCs w:val="44"/>
        </w:rPr>
      </w:pPr>
    </w:p>
    <w:p w14:paraId="5C9A0C30" w14:textId="77777777" w:rsidR="000F3169" w:rsidRDefault="000F3169">
      <w:pPr>
        <w:jc w:val="center"/>
        <w:rPr>
          <w:rFonts w:ascii="方正小标宋简体" w:eastAsia="方正小标宋简体" w:hAnsi="方正小标宋简体" w:cs="方正小标宋简体" w:hint="eastAsia"/>
          <w:sz w:val="44"/>
          <w:szCs w:val="44"/>
        </w:rPr>
      </w:pPr>
    </w:p>
    <w:p w14:paraId="1CD272AB" w14:textId="77777777" w:rsidR="000F3169" w:rsidRDefault="000F3169">
      <w:pPr>
        <w:jc w:val="center"/>
        <w:rPr>
          <w:rFonts w:ascii="方正小标宋简体" w:eastAsia="方正小标宋简体" w:hAnsi="方正小标宋简体" w:cs="方正小标宋简体" w:hint="eastAsia"/>
          <w:sz w:val="44"/>
          <w:szCs w:val="44"/>
        </w:rPr>
      </w:pPr>
    </w:p>
    <w:p w14:paraId="5085CCCE" w14:textId="77777777" w:rsidR="000F3169" w:rsidRDefault="000F3169">
      <w:pPr>
        <w:jc w:val="center"/>
        <w:rPr>
          <w:rFonts w:ascii="方正小标宋简体" w:eastAsia="方正小标宋简体" w:hAnsi="方正小标宋简体" w:cs="方正小标宋简体" w:hint="eastAsia"/>
          <w:sz w:val="44"/>
          <w:szCs w:val="44"/>
        </w:rPr>
      </w:pPr>
    </w:p>
    <w:p w14:paraId="10BBBB40" w14:textId="0D0B4C29" w:rsidR="000F3169" w:rsidRPr="004A6BB2" w:rsidRDefault="004A6BB2" w:rsidP="004A6BB2">
      <w:pPr>
        <w:widowControl/>
        <w:jc w:val="left"/>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br w:type="page"/>
      </w:r>
    </w:p>
    <w:p w14:paraId="2FCD56CF" w14:textId="77777777" w:rsidR="000F3169"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题库编制组</w:t>
      </w:r>
    </w:p>
    <w:p w14:paraId="738810BF" w14:textId="77777777" w:rsidR="000F3169"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45F76F84" w14:textId="77777777" w:rsidR="000F3169" w:rsidRDefault="000F3169">
      <w:pPr>
        <w:jc w:val="center"/>
        <w:rPr>
          <w:rFonts w:ascii="方正小标宋简体" w:eastAsia="方正小标宋简体" w:hAnsi="方正小标宋简体" w:cs="方正小标宋简体" w:hint="eastAsia"/>
          <w:sz w:val="36"/>
          <w:szCs w:val="36"/>
        </w:rPr>
      </w:pPr>
    </w:p>
    <w:p w14:paraId="407DE5CF" w14:textId="77777777" w:rsidR="000F3169" w:rsidRDefault="00000000">
      <w:pPr>
        <w:jc w:val="center"/>
        <w:rPr>
          <w:rFonts w:ascii="黑体" w:eastAsia="黑体" w:hAnsi="黑体" w:cs="黑体" w:hint="eastAsia"/>
          <w:sz w:val="44"/>
          <w:szCs w:val="44"/>
        </w:rPr>
      </w:pPr>
      <w:r>
        <w:rPr>
          <w:rFonts w:ascii="黑体" w:eastAsia="黑体" w:hAnsi="黑体" w:cs="黑体" w:hint="eastAsia"/>
          <w:sz w:val="44"/>
          <w:szCs w:val="44"/>
        </w:rPr>
        <w:t>气瓶质量安全总监</w:t>
      </w:r>
    </w:p>
    <w:p w14:paraId="38E5FB49" w14:textId="77777777" w:rsidR="000F3169"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69E5E520" w14:textId="15BF5ED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1、根据《气瓶安全技术规程》（TSG 23-2021）的规定，气瓶制造单位应当对进</w:t>
      </w:r>
      <w:proofErr w:type="gramStart"/>
      <w:r>
        <w:rPr>
          <w:rFonts w:ascii="宋体" w:eastAsia="宋体" w:hAnsi="宋体" w:cs="宋体" w:hint="eastAsia"/>
          <w:color w:val="000000"/>
          <w:kern w:val="0"/>
          <w:sz w:val="24"/>
          <w:szCs w:val="22"/>
          <w:lang w:bidi="ar"/>
        </w:rPr>
        <w:t>厂材料</w:t>
      </w:r>
      <w:proofErr w:type="gramEnd"/>
      <w:r>
        <w:rPr>
          <w:rFonts w:ascii="宋体" w:eastAsia="宋体" w:hAnsi="宋体" w:cs="宋体" w:hint="eastAsia"/>
          <w:color w:val="000000"/>
          <w:kern w:val="0"/>
          <w:sz w:val="24"/>
          <w:szCs w:val="22"/>
          <w:lang w:bidi="ar"/>
        </w:rPr>
        <w:t>的材料质量证明书和材料标志进行审核，并且按照炉罐号对制造气瓶的金属材料进行化学成分验证分析。</w:t>
      </w:r>
      <w:r w:rsidR="004A6BB2">
        <w:rPr>
          <w:rFonts w:ascii="宋体" w:eastAsia="宋体" w:hAnsi="宋体" w:cs="宋体" w:hint="eastAsia"/>
          <w:color w:val="000000"/>
          <w:kern w:val="0"/>
          <w:sz w:val="24"/>
          <w:szCs w:val="22"/>
          <w:lang w:bidi="ar"/>
        </w:rPr>
        <w:t>（      ）</w:t>
      </w:r>
    </w:p>
    <w:p w14:paraId="3393F30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DE93A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ED263A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23-2021）2.5 材料使用和标志移植</w:t>
      </w:r>
      <w:r>
        <w:rPr>
          <w:rFonts w:ascii="宋体" w:eastAsia="宋体" w:hAnsi="宋体" w:cs="宋体" w:hint="eastAsia"/>
          <w:color w:val="000000"/>
          <w:kern w:val="0"/>
          <w:sz w:val="24"/>
          <w:szCs w:val="22"/>
          <w:lang w:bidi="ar"/>
        </w:rPr>
        <w:br/>
        <w:t>(1)气瓶制造单位应当对进</w:t>
      </w:r>
      <w:proofErr w:type="gramStart"/>
      <w:r>
        <w:rPr>
          <w:rFonts w:ascii="宋体" w:eastAsia="宋体" w:hAnsi="宋体" w:cs="宋体" w:hint="eastAsia"/>
          <w:color w:val="000000"/>
          <w:kern w:val="0"/>
          <w:sz w:val="24"/>
          <w:szCs w:val="22"/>
          <w:lang w:bidi="ar"/>
        </w:rPr>
        <w:t>厂材料</w:t>
      </w:r>
      <w:proofErr w:type="gramEnd"/>
      <w:r>
        <w:rPr>
          <w:rFonts w:ascii="宋体" w:eastAsia="宋体" w:hAnsi="宋体" w:cs="宋体" w:hint="eastAsia"/>
          <w:color w:val="000000"/>
          <w:kern w:val="0"/>
          <w:sz w:val="24"/>
          <w:szCs w:val="22"/>
          <w:lang w:bidi="ar"/>
        </w:rPr>
        <w:t>的材料质量证明书和材料标志进行审核，并且按照炉罐号对制造气瓶的金属材料进行化学成分验证分析。</w:t>
      </w:r>
    </w:p>
    <w:p w14:paraId="1845C12E" w14:textId="1A0B164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2、根据《气瓶安全技术规程》（TSG 23-2021）的规定，制造气瓶承压部件的材料，应当在分割或者使用后进行标志移植，保证材料具有可追溯性。</w:t>
      </w:r>
      <w:r w:rsidR="004A6BB2">
        <w:rPr>
          <w:rFonts w:ascii="宋体" w:eastAsia="宋体" w:hAnsi="宋体" w:cs="宋体" w:hint="eastAsia"/>
          <w:color w:val="000000"/>
          <w:kern w:val="0"/>
          <w:sz w:val="24"/>
          <w:szCs w:val="22"/>
          <w:lang w:bidi="ar"/>
        </w:rPr>
        <w:t>（      ）</w:t>
      </w:r>
    </w:p>
    <w:p w14:paraId="4710CE8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ACF586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F7F0E9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23-2021）2.5 材料使用和标志移植</w:t>
      </w:r>
      <w:r>
        <w:rPr>
          <w:rFonts w:ascii="宋体" w:eastAsia="宋体" w:hAnsi="宋体" w:cs="宋体" w:hint="eastAsia"/>
          <w:color w:val="000000"/>
          <w:kern w:val="0"/>
          <w:sz w:val="24"/>
          <w:szCs w:val="22"/>
          <w:lang w:bidi="ar"/>
        </w:rPr>
        <w:br/>
        <w:t>制造气瓶承压部件的材料，应当在分割或者使用前进行标志移植，保证材料具有可追溯性。</w:t>
      </w:r>
    </w:p>
    <w:p w14:paraId="38602A26" w14:textId="45D10DA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3、根据《气瓶安全技术规程》（TSG 23-2021）的规定，材料制造单位应当在材料的明显部位做出清晰、牢固的钢印标志或者其他可追溯的标志。</w:t>
      </w:r>
      <w:r w:rsidR="004A6BB2">
        <w:rPr>
          <w:rFonts w:ascii="宋体" w:eastAsia="宋体" w:hAnsi="宋体" w:cs="宋体" w:hint="eastAsia"/>
          <w:color w:val="000000"/>
          <w:kern w:val="0"/>
          <w:sz w:val="24"/>
          <w:szCs w:val="22"/>
          <w:lang w:bidi="ar"/>
        </w:rPr>
        <w:t>（      ）</w:t>
      </w:r>
    </w:p>
    <w:p w14:paraId="5C3DC57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8CDB2B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64DBE5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23-2021）2.1 基本要求</w:t>
      </w:r>
      <w:r>
        <w:rPr>
          <w:rFonts w:ascii="宋体" w:eastAsia="宋体" w:hAnsi="宋体" w:cs="宋体" w:hint="eastAsia"/>
          <w:color w:val="000000"/>
          <w:kern w:val="0"/>
          <w:sz w:val="24"/>
          <w:szCs w:val="22"/>
          <w:lang w:bidi="ar"/>
        </w:rPr>
        <w:br/>
        <w:t>材料制造单位应当在材料的明显部位做出清晰、牢固的钢印标志或者其他可追溯的标志。</w:t>
      </w:r>
    </w:p>
    <w:p w14:paraId="3F8C01B9" w14:textId="5A758F8B"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4、根据《气瓶安全技术规程》（TSG 23-2021）的规定，气瓶制造单位应当对所选用的气瓶材料以及材料质量证明书的真实性、可追溯性与一致性负责。</w:t>
      </w:r>
      <w:r w:rsidR="004A6BB2">
        <w:rPr>
          <w:rFonts w:ascii="宋体" w:eastAsia="宋体" w:hAnsi="宋体" w:cs="宋体" w:hint="eastAsia"/>
          <w:color w:val="000000"/>
          <w:kern w:val="0"/>
          <w:sz w:val="24"/>
          <w:szCs w:val="22"/>
          <w:lang w:bidi="ar"/>
        </w:rPr>
        <w:t>（      ）</w:t>
      </w:r>
    </w:p>
    <w:p w14:paraId="792AE22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D3405F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FD55C9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23-2021）2.1 基本要求</w:t>
      </w:r>
      <w:r>
        <w:rPr>
          <w:rFonts w:ascii="宋体" w:eastAsia="宋体" w:hAnsi="宋体" w:cs="宋体" w:hint="eastAsia"/>
          <w:color w:val="000000"/>
          <w:kern w:val="0"/>
          <w:sz w:val="24"/>
          <w:szCs w:val="22"/>
          <w:lang w:bidi="ar"/>
        </w:rPr>
        <w:br/>
        <w:t>气瓶制造单位应当对所选用的气瓶材料以及材料质量证明书的真实性、可追溯性与一致性负责。</w:t>
      </w:r>
    </w:p>
    <w:p w14:paraId="474E3645" w14:textId="77D3A23B"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5、根据《气瓶安全技术规程》（TSG 23-2021）的规定，气瓶保护附件，包括固定式瓶帽、保护罩、底座、颈圈等。</w:t>
      </w:r>
      <w:r w:rsidR="004A6BB2">
        <w:rPr>
          <w:rFonts w:ascii="宋体" w:eastAsia="宋体" w:hAnsi="宋体" w:cs="宋体" w:hint="eastAsia"/>
          <w:color w:val="000000"/>
          <w:kern w:val="0"/>
          <w:sz w:val="24"/>
          <w:szCs w:val="22"/>
          <w:lang w:bidi="ar"/>
        </w:rPr>
        <w:t>（      ）</w:t>
      </w:r>
    </w:p>
    <w:p w14:paraId="1E84C2F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639608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238846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《气瓶安全技术规程》（TSG 23-2021）7.1.2 气瓶附件范围</w:t>
      </w:r>
      <w:r>
        <w:rPr>
          <w:rFonts w:ascii="宋体" w:eastAsia="宋体" w:hAnsi="宋体" w:cs="宋体" w:hint="eastAsia"/>
          <w:color w:val="000000"/>
          <w:kern w:val="0"/>
          <w:sz w:val="24"/>
          <w:szCs w:val="22"/>
          <w:lang w:bidi="ar"/>
        </w:rPr>
        <w:br/>
        <w:t>气瓶附件的范围如下</w:t>
      </w:r>
      <w:r>
        <w:rPr>
          <w:rFonts w:ascii="宋体" w:eastAsia="宋体" w:hAnsi="宋体" w:cs="宋体" w:hint="eastAsia"/>
          <w:color w:val="000000"/>
          <w:kern w:val="0"/>
          <w:sz w:val="24"/>
          <w:szCs w:val="22"/>
          <w:lang w:bidi="ar"/>
        </w:rPr>
        <w:br/>
        <w:t>(1)气瓶安全附件，包括气瓶阀门(含组合阀件，简称瓶阀)、安全泄压装置、紧急切断装置等;</w:t>
      </w:r>
      <w:r>
        <w:rPr>
          <w:rFonts w:ascii="宋体" w:eastAsia="宋体" w:hAnsi="宋体" w:cs="宋体" w:hint="eastAsia"/>
          <w:color w:val="000000"/>
          <w:kern w:val="0"/>
          <w:sz w:val="24"/>
          <w:szCs w:val="22"/>
          <w:lang w:bidi="ar"/>
        </w:rPr>
        <w:br/>
        <w:t>(2)气瓶保护附件，包括固定式瓶帽、保护罩、底座、颈圈等;</w:t>
      </w:r>
      <w:r>
        <w:rPr>
          <w:rFonts w:ascii="宋体" w:eastAsia="宋体" w:hAnsi="宋体" w:cs="宋体" w:hint="eastAsia"/>
          <w:color w:val="000000"/>
          <w:kern w:val="0"/>
          <w:sz w:val="24"/>
          <w:szCs w:val="22"/>
          <w:lang w:bidi="ar"/>
        </w:rPr>
        <w:br/>
        <w:t>(3)安全仪表，包括压力表、液位计等。</w:t>
      </w:r>
    </w:p>
    <w:p w14:paraId="0D3CB5E5" w14:textId="23E9083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6、根据《气瓶安全技术规程》（TSG 23-2021）的规定，气瓶制造信息平台追溯信息记录和凭证保存期限应当不大于气瓶的设计使用年限。</w:t>
      </w:r>
      <w:r w:rsidR="004A6BB2">
        <w:rPr>
          <w:rFonts w:ascii="宋体" w:eastAsia="宋体" w:hAnsi="宋体" w:cs="宋体" w:hint="eastAsia"/>
          <w:color w:val="000000"/>
          <w:kern w:val="0"/>
          <w:sz w:val="24"/>
          <w:szCs w:val="22"/>
          <w:lang w:bidi="ar"/>
        </w:rPr>
        <w:t>（      ）</w:t>
      </w:r>
    </w:p>
    <w:p w14:paraId="6D1ACE6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6E53A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8C646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23-2021）4.13.2 气瓶的出厂文件资料</w:t>
      </w:r>
      <w:r>
        <w:rPr>
          <w:rFonts w:ascii="宋体" w:eastAsia="宋体" w:hAnsi="宋体" w:cs="宋体" w:hint="eastAsia"/>
          <w:color w:val="000000"/>
          <w:kern w:val="0"/>
          <w:sz w:val="24"/>
          <w:szCs w:val="22"/>
          <w:lang w:bidi="ar"/>
        </w:rPr>
        <w:br/>
        <w:t>制造单位的气瓶产品数据信息公示平台(以下简称制造信息平台)应当具有与充装单位充装信息追溯平台(以下简称充装信息平台)以及行业或地方监管系统实现对接的数据交换接口。气瓶制造信息平台追溯信息记录和凭证保存期限应当不少于气瓶的设计使用年限。</w:t>
      </w:r>
    </w:p>
    <w:p w14:paraId="53F53789" w14:textId="5FA62446"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7、根据《中华人民共和国特种设备安全法》的规定，特种设备的生产单位包括特种设备设计、制造、安装、改造、修理单位。</w:t>
      </w:r>
      <w:r w:rsidR="004A6BB2">
        <w:rPr>
          <w:rFonts w:ascii="宋体" w:eastAsia="宋体" w:hAnsi="宋体" w:cs="宋体" w:hint="eastAsia"/>
          <w:color w:val="000000"/>
          <w:kern w:val="0"/>
          <w:sz w:val="24"/>
          <w:szCs w:val="22"/>
          <w:lang w:bidi="ar"/>
        </w:rPr>
        <w:t>（      ）</w:t>
      </w:r>
    </w:p>
    <w:p w14:paraId="0160548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7972C4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D8BC32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65CB2036" w14:textId="099B8F8F"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4A6BB2">
        <w:rPr>
          <w:rFonts w:ascii="宋体" w:eastAsia="宋体" w:hAnsi="宋体" w:cs="宋体" w:hint="eastAsia"/>
          <w:color w:val="000000"/>
          <w:kern w:val="0"/>
          <w:sz w:val="24"/>
          <w:szCs w:val="22"/>
          <w:lang w:bidi="ar"/>
        </w:rPr>
        <w:t>（      ）</w:t>
      </w:r>
    </w:p>
    <w:p w14:paraId="3C9F9E6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28D50C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261B1D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48EFADF7" w14:textId="1B8CD1DE"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4A6BB2">
        <w:rPr>
          <w:rFonts w:ascii="宋体" w:eastAsia="宋体" w:hAnsi="宋体" w:cs="宋体" w:hint="eastAsia"/>
          <w:color w:val="000000"/>
          <w:kern w:val="0"/>
          <w:sz w:val="24"/>
          <w:szCs w:val="22"/>
          <w:lang w:bidi="ar"/>
        </w:rPr>
        <w:t>（      ）</w:t>
      </w:r>
    </w:p>
    <w:p w14:paraId="2DF1AD0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88C12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866276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420212B3" w14:textId="5720CF6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10、根据《中华人民共和国特种设备安全法》的规定，气瓶的安装、改造、重大修理过程，应当经特种设备检验机构按照安全技术规范的要求进行监督检验。</w:t>
      </w:r>
      <w:r w:rsidR="004A6BB2">
        <w:rPr>
          <w:rFonts w:ascii="宋体" w:eastAsia="宋体" w:hAnsi="宋体" w:cs="宋体" w:hint="eastAsia"/>
          <w:color w:val="000000"/>
          <w:kern w:val="0"/>
          <w:sz w:val="24"/>
          <w:szCs w:val="22"/>
          <w:lang w:bidi="ar"/>
        </w:rPr>
        <w:t>（      ）</w:t>
      </w:r>
    </w:p>
    <w:p w14:paraId="6494420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6B6010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2F5328E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气瓶的安装、改造、重大修理过程，应当经特种设备检验机构按照安全技术规范的要求进行监督检验；未经监督检验或者监督检验不合格的，不得出厂或者交付使用。</w:t>
      </w:r>
    </w:p>
    <w:p w14:paraId="24546C26" w14:textId="249895B0"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11、根据《特种设备安全监察条例》的规定，特种设备安装、改造、维修的施工单位在告知后即可施工。</w:t>
      </w:r>
      <w:r w:rsidR="004A6BB2">
        <w:rPr>
          <w:rFonts w:ascii="宋体" w:eastAsia="宋体" w:hAnsi="宋体" w:cs="宋体" w:hint="eastAsia"/>
          <w:color w:val="000000"/>
          <w:kern w:val="0"/>
          <w:sz w:val="24"/>
          <w:szCs w:val="22"/>
          <w:lang w:bidi="ar"/>
        </w:rPr>
        <w:t>（      ）</w:t>
      </w:r>
    </w:p>
    <w:p w14:paraId="55C5C5E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46B99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4A9AF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0426D52A" w14:textId="55EB0A45"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12、根据《特种设备安全监察条例》的规定，气瓶的安装、改造、维修竣工后，安装、改造、维修的施工单位应当在验收后30日内将有关技术资料移交使用单位。</w:t>
      </w:r>
      <w:r w:rsidR="004A6BB2">
        <w:rPr>
          <w:rFonts w:ascii="宋体" w:eastAsia="宋体" w:hAnsi="宋体" w:cs="宋体" w:hint="eastAsia"/>
          <w:color w:val="000000"/>
          <w:kern w:val="0"/>
          <w:sz w:val="24"/>
          <w:szCs w:val="22"/>
          <w:lang w:bidi="ar"/>
        </w:rPr>
        <w:t>（      ）</w:t>
      </w:r>
    </w:p>
    <w:p w14:paraId="60CC55F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A0BD1C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27BBDB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气瓶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70293FE9" w14:textId="2C68AC2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13、根据《特种设备作业人员监督管理办法》的规定，用人单位可不建立特种设备作业人员管理档案。</w:t>
      </w:r>
      <w:r w:rsidR="004A6BB2">
        <w:rPr>
          <w:rFonts w:ascii="宋体" w:eastAsia="宋体" w:hAnsi="宋体" w:cs="宋体" w:hint="eastAsia"/>
          <w:color w:val="000000"/>
          <w:kern w:val="0"/>
          <w:sz w:val="24"/>
          <w:szCs w:val="22"/>
          <w:lang w:bidi="ar"/>
        </w:rPr>
        <w:t>（      ）</w:t>
      </w:r>
    </w:p>
    <w:p w14:paraId="7985BD3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AB8AC4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9B66D7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r>
        <w:rPr>
          <w:rFonts w:ascii="宋体" w:eastAsia="宋体" w:hAnsi="宋体" w:cs="宋体" w:hint="eastAsia"/>
          <w:color w:val="000000"/>
          <w:kern w:val="0"/>
          <w:sz w:val="24"/>
          <w:szCs w:val="22"/>
          <w:lang w:bidi="ar"/>
        </w:rPr>
        <w:br/>
        <w:t>（一）制订特种设备操作规程和有关安全管理制度；</w:t>
      </w:r>
      <w:r>
        <w:rPr>
          <w:rFonts w:ascii="宋体" w:eastAsia="宋体" w:hAnsi="宋体" w:cs="宋体" w:hint="eastAsia"/>
          <w:color w:val="000000"/>
          <w:kern w:val="0"/>
          <w:sz w:val="24"/>
          <w:szCs w:val="22"/>
          <w:lang w:bidi="ar"/>
        </w:rPr>
        <w:br/>
        <w:t>（二）聘用持证作业人员，并建立特种设备作业人员管理档案；</w:t>
      </w:r>
      <w:r>
        <w:rPr>
          <w:rFonts w:ascii="宋体" w:eastAsia="宋体" w:hAnsi="宋体" w:cs="宋体" w:hint="eastAsia"/>
          <w:color w:val="000000"/>
          <w:kern w:val="0"/>
          <w:sz w:val="24"/>
          <w:szCs w:val="22"/>
          <w:lang w:bidi="ar"/>
        </w:rPr>
        <w:br/>
        <w:t>（三）对作业人员进行安全教育和培训；</w:t>
      </w:r>
      <w:r>
        <w:rPr>
          <w:rFonts w:ascii="宋体" w:eastAsia="宋体" w:hAnsi="宋体" w:cs="宋体" w:hint="eastAsia"/>
          <w:color w:val="000000"/>
          <w:kern w:val="0"/>
          <w:sz w:val="24"/>
          <w:szCs w:val="22"/>
          <w:lang w:bidi="ar"/>
        </w:rPr>
        <w:br/>
        <w:t>（四）确保持证上岗和按章操作；</w:t>
      </w:r>
      <w:r>
        <w:rPr>
          <w:rFonts w:ascii="宋体" w:eastAsia="宋体" w:hAnsi="宋体" w:cs="宋体" w:hint="eastAsia"/>
          <w:color w:val="000000"/>
          <w:kern w:val="0"/>
          <w:sz w:val="24"/>
          <w:szCs w:val="22"/>
          <w:lang w:bidi="ar"/>
        </w:rPr>
        <w:br/>
        <w:t>（五）提供必要的安全作业条件；</w:t>
      </w:r>
      <w:r>
        <w:rPr>
          <w:rFonts w:ascii="宋体" w:eastAsia="宋体" w:hAnsi="宋体" w:cs="宋体" w:hint="eastAsia"/>
          <w:color w:val="000000"/>
          <w:kern w:val="0"/>
          <w:sz w:val="24"/>
          <w:szCs w:val="22"/>
          <w:lang w:bidi="ar"/>
        </w:rPr>
        <w:br/>
        <w:t>（六）其他规定的义务。</w:t>
      </w:r>
      <w:r>
        <w:rPr>
          <w:rFonts w:ascii="宋体" w:eastAsia="宋体" w:hAnsi="宋体" w:cs="宋体" w:hint="eastAsia"/>
          <w:color w:val="000000"/>
          <w:kern w:val="0"/>
          <w:sz w:val="24"/>
          <w:szCs w:val="22"/>
          <w:lang w:bidi="ar"/>
        </w:rPr>
        <w:br/>
        <w:t>用人单位可以指定一名本单位管理人员作为特种设备安全管理负责人，具体负责前款规定的相关工作。</w:t>
      </w:r>
    </w:p>
    <w:p w14:paraId="26928596" w14:textId="54D149A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14、根据《特种设备生产和充装单位许可规则》（TSG 07-2019）及第1号修改单的规定，特种设备许可证书有效期为4年。</w:t>
      </w:r>
      <w:r w:rsidR="004A6BB2">
        <w:rPr>
          <w:rFonts w:ascii="宋体" w:eastAsia="宋体" w:hAnsi="宋体" w:cs="宋体" w:hint="eastAsia"/>
          <w:color w:val="000000"/>
          <w:kern w:val="0"/>
          <w:sz w:val="24"/>
          <w:szCs w:val="22"/>
          <w:lang w:bidi="ar"/>
        </w:rPr>
        <w:t>（      ）</w:t>
      </w:r>
    </w:p>
    <w:p w14:paraId="5E1BA20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524053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1E9EA6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w:t>
      </w:r>
      <w:r>
        <w:rPr>
          <w:rFonts w:ascii="宋体" w:eastAsia="宋体" w:hAnsi="宋体" w:cs="宋体" w:hint="eastAsia"/>
          <w:color w:val="000000"/>
          <w:kern w:val="0"/>
          <w:sz w:val="24"/>
          <w:szCs w:val="22"/>
          <w:lang w:bidi="ar"/>
        </w:rPr>
        <w:lastRenderedPageBreak/>
        <w:t>和国移动式压力容器（气瓶）充装许可证》（以下简称许可证，样式见附件A），其有效期均为4年。</w:t>
      </w:r>
    </w:p>
    <w:p w14:paraId="75D31556" w14:textId="299C1AED"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07-2019）及第1号修改单的规定，生产和充装单位资源条件要求的生产（充装）设备（厂房附属的起重设备除外）、工艺装备、检测仪器、试验装置等一般不允许承租。</w:t>
      </w:r>
      <w:r w:rsidR="004A6BB2">
        <w:rPr>
          <w:rFonts w:ascii="宋体" w:eastAsia="宋体" w:hAnsi="宋体" w:cs="宋体" w:hint="eastAsia"/>
          <w:color w:val="000000"/>
          <w:kern w:val="0"/>
          <w:sz w:val="24"/>
          <w:szCs w:val="22"/>
          <w:lang w:bidi="ar"/>
        </w:rPr>
        <w:t>（      ）</w:t>
      </w:r>
    </w:p>
    <w:p w14:paraId="3DE677D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90F0E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C76169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07-2019）及第1号修改单2.2.2.2设备设施</w:t>
      </w:r>
      <w:r>
        <w:rPr>
          <w:rFonts w:ascii="宋体" w:eastAsia="宋体" w:hAnsi="宋体" w:cs="宋体" w:hint="eastAsia"/>
          <w:color w:val="000000"/>
          <w:kern w:val="0"/>
          <w:sz w:val="24"/>
          <w:szCs w:val="22"/>
          <w:lang w:bidi="ar"/>
        </w:rPr>
        <w:br/>
        <w:t>生产和充装单位资源条件要求的生产（充装）设备（厂房附属的起重设备除外）、工艺装备、检测仪器、试验装置等一般不允许承租，</w:t>
      </w:r>
    </w:p>
    <w:p w14:paraId="694EA9A7" w14:textId="778FDBA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16、根据《特种设备安全监督检查办法》的规定，特种设备生产、经营、使用单位和检验、检测机构及其人员应当积极配合市场监督管理部门依法实施的特种设备安全监督检查。</w:t>
      </w:r>
      <w:r w:rsidR="004A6BB2">
        <w:rPr>
          <w:rFonts w:ascii="宋体" w:eastAsia="宋体" w:hAnsi="宋体" w:cs="宋体" w:hint="eastAsia"/>
          <w:color w:val="000000"/>
          <w:kern w:val="0"/>
          <w:sz w:val="24"/>
          <w:szCs w:val="22"/>
          <w:lang w:bidi="ar"/>
        </w:rPr>
        <w:t>（      ）</w:t>
      </w:r>
    </w:p>
    <w:p w14:paraId="09CF47F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00939A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CF4C05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14:paraId="44837DFB" w14:textId="2FE4B97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17、根据《特种设备安全监督检查办法》的规定，未经许可，擅自从事特种设备生产、电梯维护保养、移动式压力容器充装或者气瓶充装活动的，属于重大违法行为。</w:t>
      </w:r>
      <w:r w:rsidR="004A6BB2">
        <w:rPr>
          <w:rFonts w:ascii="宋体" w:eastAsia="宋体" w:hAnsi="宋体" w:cs="宋体" w:hint="eastAsia"/>
          <w:color w:val="000000"/>
          <w:kern w:val="0"/>
          <w:sz w:val="24"/>
          <w:szCs w:val="22"/>
          <w:lang w:bidi="ar"/>
        </w:rPr>
        <w:t>（      ）</w:t>
      </w:r>
    </w:p>
    <w:p w14:paraId="0384DEC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B623A0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259D77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《特种设备安全监督检查办法》第二十四条 本办法所称重大违法行为包括以下情形：</w:t>
      </w:r>
      <w:r>
        <w:rPr>
          <w:rFonts w:ascii="宋体" w:eastAsia="宋体" w:hAnsi="宋体" w:cs="宋体" w:hint="eastAsia"/>
          <w:color w:val="000000"/>
          <w:kern w:val="0"/>
          <w:sz w:val="24"/>
          <w:szCs w:val="22"/>
          <w:lang w:bidi="ar"/>
        </w:rPr>
        <w:br/>
        <w:t>（一）未经许可，擅自从事特种设备生产、电梯维护保养、移动式压力容器充装或者气瓶充装活动的；</w:t>
      </w:r>
      <w:r>
        <w:rPr>
          <w:rFonts w:ascii="宋体" w:eastAsia="宋体" w:hAnsi="宋体" w:cs="宋体" w:hint="eastAsia"/>
          <w:color w:val="000000"/>
          <w:kern w:val="0"/>
          <w:sz w:val="24"/>
          <w:szCs w:val="22"/>
          <w:lang w:bidi="ar"/>
        </w:rPr>
        <w:br/>
        <w:t>（二）未经核准，擅自从事特种设备检验、检测的；</w:t>
      </w:r>
      <w:r>
        <w:rPr>
          <w:rFonts w:ascii="宋体" w:eastAsia="宋体" w:hAnsi="宋体" w:cs="宋体" w:hint="eastAsia"/>
          <w:color w:val="000000"/>
          <w:kern w:val="0"/>
          <w:sz w:val="24"/>
          <w:szCs w:val="22"/>
          <w:lang w:bidi="ar"/>
        </w:rPr>
        <w:br/>
        <w:t>（三）特种设备生产单位生产、销售、交付国家明令淘汰的特种设备，或者涂改、倒卖、出租、出借生产许可证的；</w:t>
      </w:r>
      <w:r>
        <w:rPr>
          <w:rFonts w:ascii="宋体" w:eastAsia="宋体" w:hAnsi="宋体" w:cs="宋体" w:hint="eastAsia"/>
          <w:color w:val="000000"/>
          <w:kern w:val="0"/>
          <w:sz w:val="24"/>
          <w:szCs w:val="22"/>
          <w:lang w:bidi="ar"/>
        </w:rPr>
        <w:br/>
        <w:t>（四）特种设备经营单位销售、出租未取得许可生产、未经检验或者检验不合格、国家明令淘汰、已经报废的特种设备的；</w:t>
      </w:r>
      <w:r>
        <w:rPr>
          <w:rFonts w:ascii="宋体" w:eastAsia="宋体" w:hAnsi="宋体" w:cs="宋体" w:hint="eastAsia"/>
          <w:color w:val="000000"/>
          <w:kern w:val="0"/>
          <w:sz w:val="24"/>
          <w:szCs w:val="22"/>
          <w:lang w:bidi="ar"/>
        </w:rPr>
        <w:br/>
        <w:t>（五）谎报或者瞒报特种设备事故的；</w:t>
      </w:r>
      <w:r>
        <w:rPr>
          <w:rFonts w:ascii="宋体" w:eastAsia="宋体" w:hAnsi="宋体" w:cs="宋体" w:hint="eastAsia"/>
          <w:color w:val="000000"/>
          <w:kern w:val="0"/>
          <w:sz w:val="24"/>
          <w:szCs w:val="22"/>
          <w:lang w:bidi="ar"/>
        </w:rPr>
        <w:br/>
        <w:t>（六）检验、检测机构和人员出具虚假或者严重失实的检验、检测结果和鉴定结论的；</w:t>
      </w:r>
      <w:r>
        <w:rPr>
          <w:rFonts w:ascii="宋体" w:eastAsia="宋体" w:hAnsi="宋体" w:cs="宋体" w:hint="eastAsia"/>
          <w:color w:val="000000"/>
          <w:kern w:val="0"/>
          <w:sz w:val="24"/>
          <w:szCs w:val="22"/>
          <w:lang w:bidi="ar"/>
        </w:rPr>
        <w:br/>
        <w:t>（七）被检查单位对严重事故隐患不予整改或者消除的；</w:t>
      </w:r>
      <w:r>
        <w:rPr>
          <w:rFonts w:ascii="宋体" w:eastAsia="宋体" w:hAnsi="宋体" w:cs="宋体" w:hint="eastAsia"/>
          <w:color w:val="000000"/>
          <w:kern w:val="0"/>
          <w:sz w:val="24"/>
          <w:szCs w:val="22"/>
          <w:lang w:bidi="ar"/>
        </w:rPr>
        <w:br/>
        <w:t>（八）法律、行政法规和部门规章规定的其他重大违法行为。</w:t>
      </w:r>
    </w:p>
    <w:p w14:paraId="6BAAF845" w14:textId="1A9FD51A"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18、根据《特种设备事故报告和调查处理规定》的规定，人为破坏或者利用特种设备实施违法犯罪导致的事故，不属于特种设备事故。</w:t>
      </w:r>
      <w:r w:rsidR="004A6BB2">
        <w:rPr>
          <w:rFonts w:ascii="宋体" w:eastAsia="宋体" w:hAnsi="宋体" w:cs="宋体" w:hint="eastAsia"/>
          <w:color w:val="000000"/>
          <w:kern w:val="0"/>
          <w:sz w:val="24"/>
          <w:szCs w:val="22"/>
          <w:lang w:bidi="ar"/>
        </w:rPr>
        <w:t>（      ）</w:t>
      </w:r>
    </w:p>
    <w:p w14:paraId="1903505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F2D514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894C5F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7E7ABFFC" w14:textId="3A94D840"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19、根据《特种设备生产单位落实质量安全主体责任监督管理规定》的规定，气瓶生产单位主要负责人在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涉及气瓶质量安全的重大决策前，应当充分听取质量安全总监和质量安全员的意见和建议。</w:t>
      </w:r>
      <w:r w:rsidR="004A6BB2">
        <w:rPr>
          <w:rFonts w:ascii="宋体" w:eastAsia="宋体" w:hAnsi="宋体" w:cs="宋体" w:hint="eastAsia"/>
          <w:color w:val="000000"/>
          <w:kern w:val="0"/>
          <w:sz w:val="24"/>
          <w:szCs w:val="22"/>
          <w:lang w:bidi="ar"/>
        </w:rPr>
        <w:t>（      ）</w:t>
      </w:r>
    </w:p>
    <w:p w14:paraId="4624161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171423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05C5C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《特种设备生产单位落实质量安全主体责任监督管理规定》气瓶生产单位主要负责人应当支持和保障质量安全总监和质量安全员依法开展气瓶质量安全管理工作，在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涉及气瓶质量安全的重大决策前，应当充分听取质量安全总监和质量安全员的意见和建议。</w:t>
      </w:r>
    </w:p>
    <w:p w14:paraId="7580DA39" w14:textId="50B1FBB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20、根据《特种设备生产单位落实质量安全主体责任监督管理规定》的规定，质量安全总监、质量安全员发现气瓶产品存在危及安全的缺陷时，应当提出停止相关气瓶生产等否决建议，气瓶生产单位应当立即分析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4A6BB2">
        <w:rPr>
          <w:rFonts w:ascii="宋体" w:eastAsia="宋体" w:hAnsi="宋体" w:cs="宋体" w:hint="eastAsia"/>
          <w:color w:val="000000"/>
          <w:kern w:val="0"/>
          <w:sz w:val="24"/>
          <w:szCs w:val="22"/>
          <w:lang w:bidi="ar"/>
        </w:rPr>
        <w:t>（      ）</w:t>
      </w:r>
    </w:p>
    <w:p w14:paraId="6B40BDB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DBBA70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304316F" w14:textId="77777777" w:rsidR="000F3169" w:rsidRDefault="00000000">
      <w:pPr>
        <w:widowControl/>
        <w:jc w:val="left"/>
        <w:textAlignment w:val="center"/>
        <w:rPr>
          <w:rFonts w:ascii="黑体" w:eastAsia="黑体" w:hAnsi="黑体" w:cs="黑体" w:hint="eastAsia"/>
          <w:sz w:val="32"/>
          <w:szCs w:val="3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《特种设备生产单位落实质量安全主体责任监督管理规定》质量安全总监、质量安全员发现气瓶产品存在危及安全的缺陷时，应当提出停止相关气瓶生产等否决建议，气瓶生产单位应当立即分析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22E91A09" w14:textId="77777777" w:rsidR="000F3169"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63989346" w14:textId="7933E17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1、根据《气瓶安全技术规程》（TSG 23-2021）的规定，焊接工艺评定记录和评定报告等技术档案以及焊接评定试样应当保存（      ）</w:t>
      </w:r>
      <w:r w:rsidR="004A6BB2">
        <w:rPr>
          <w:rFonts w:ascii="宋体" w:eastAsia="宋体" w:hAnsi="宋体" w:cs="宋体" w:hint="eastAsia"/>
          <w:color w:val="000000"/>
          <w:kern w:val="0"/>
          <w:sz w:val="24"/>
          <w:szCs w:val="22"/>
          <w:lang w:bidi="ar"/>
        </w:rPr>
        <w:t>。</w:t>
      </w:r>
    </w:p>
    <w:p w14:paraId="6F56D39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A、3年</w:t>
      </w:r>
    </w:p>
    <w:p w14:paraId="710169E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B、7年</w:t>
      </w:r>
    </w:p>
    <w:p w14:paraId="5E47C4F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C、10年</w:t>
      </w:r>
    </w:p>
    <w:p w14:paraId="025C04B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D、至该评定失效</w:t>
      </w:r>
    </w:p>
    <w:p w14:paraId="1F2C75F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23-2021）4.4 焊接气瓶</w:t>
      </w:r>
      <w:r>
        <w:rPr>
          <w:rFonts w:ascii="宋体" w:eastAsia="宋体" w:hAnsi="宋体" w:cs="宋体" w:hint="eastAsia"/>
          <w:color w:val="000000"/>
          <w:kern w:val="0"/>
          <w:sz w:val="24"/>
          <w:szCs w:val="22"/>
          <w:lang w:bidi="ar"/>
        </w:rPr>
        <w:br/>
        <w:t>(3)产品施焊前，制造单位应当按照 GB/T 33209《焊接气瓶焊接工艺评定》等标准的规定进行焊接工艺评定，并且根据评定的结果制定焊接工艺规程和焊缝返修工艺文件，焊接工艺评定记录和评定报告等技术档案以及焊接评定试样应当保存至该评定失效。</w:t>
      </w:r>
    </w:p>
    <w:p w14:paraId="07B5FD52" w14:textId="42806C1B"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2、根据《气瓶安全技术规程》（TSG 23-2021）的规定，制造单位及其（      ）应当对所制造的气瓶产品安全性能负责</w:t>
      </w:r>
      <w:r w:rsidR="004A6BB2">
        <w:rPr>
          <w:rFonts w:ascii="宋体" w:eastAsia="宋体" w:hAnsi="宋体" w:cs="宋体" w:hint="eastAsia"/>
          <w:color w:val="000000"/>
          <w:kern w:val="0"/>
          <w:sz w:val="24"/>
          <w:szCs w:val="22"/>
          <w:lang w:bidi="ar"/>
        </w:rPr>
        <w:t>。</w:t>
      </w:r>
    </w:p>
    <w:p w14:paraId="6BC3D79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A、主要负责人</w:t>
      </w:r>
    </w:p>
    <w:p w14:paraId="533229B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B、技术负责人</w:t>
      </w:r>
    </w:p>
    <w:p w14:paraId="467779D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C、质量保证工程师</w:t>
      </w:r>
    </w:p>
    <w:p w14:paraId="708A32E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D、法人</w:t>
      </w:r>
    </w:p>
    <w:p w14:paraId="00D097A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 基本要求</w:t>
      </w:r>
      <w:r>
        <w:rPr>
          <w:rFonts w:ascii="宋体" w:eastAsia="宋体" w:hAnsi="宋体" w:cs="宋体" w:hint="eastAsia"/>
          <w:color w:val="000000"/>
          <w:kern w:val="0"/>
          <w:sz w:val="24"/>
          <w:szCs w:val="22"/>
          <w:lang w:bidi="ar"/>
        </w:rPr>
        <w:br/>
        <w:t>(1)制造单位应当满足《特种设备生产和充装单位许可规则》的要求，取得相应气瓶制造许可资质，并且在许可范围内从事气瓶制造;制造单位及其主要负责人应当对所制造的气瓶产品安全性能负责</w:t>
      </w:r>
    </w:p>
    <w:p w14:paraId="5D5778C6" w14:textId="0EDA37D5"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3、根据《气瓶安全技术规程》（TSG 23-2021）的规定，气瓶设计鉴定文件资料，应当作为存档资料（      ）</w:t>
      </w:r>
      <w:r w:rsidR="004A6BB2">
        <w:rPr>
          <w:rFonts w:ascii="宋体" w:eastAsia="宋体" w:hAnsi="宋体" w:cs="宋体" w:hint="eastAsia"/>
          <w:color w:val="000000"/>
          <w:kern w:val="0"/>
          <w:sz w:val="24"/>
          <w:szCs w:val="22"/>
          <w:lang w:bidi="ar"/>
        </w:rPr>
        <w:t>。</w:t>
      </w:r>
    </w:p>
    <w:p w14:paraId="7FC1353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A、长期保存</w:t>
      </w:r>
    </w:p>
    <w:p w14:paraId="3223A33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B、3年</w:t>
      </w:r>
    </w:p>
    <w:p w14:paraId="1C39A18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C、5年</w:t>
      </w:r>
    </w:p>
    <w:p w14:paraId="69F7112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D、7年</w:t>
      </w:r>
    </w:p>
    <w:p w14:paraId="465B210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23-2021）4.13.1 气瓶存档文件资料</w:t>
      </w:r>
      <w:r>
        <w:rPr>
          <w:rFonts w:ascii="宋体" w:eastAsia="宋体" w:hAnsi="宋体" w:cs="宋体" w:hint="eastAsia"/>
          <w:color w:val="000000"/>
          <w:kern w:val="0"/>
          <w:sz w:val="24"/>
          <w:szCs w:val="22"/>
          <w:lang w:bidi="ar"/>
        </w:rPr>
        <w:br/>
        <w:t>(1)气瓶设计鉴定文件资料、型式试验报告、各种工艺评定报告、工艺文件等技术资料，应当作为存档资料长期保存。</w:t>
      </w:r>
    </w:p>
    <w:p w14:paraId="310FB58F" w14:textId="6565A82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4、根据《气瓶安全技术规程》（TSG 23-2021）的规定，气瓶型式试验报告、各种工艺评定报告、工艺文件等技术资料，应当作为存档资料（      ）</w:t>
      </w:r>
      <w:r w:rsidR="004A6BB2">
        <w:rPr>
          <w:rFonts w:ascii="宋体" w:eastAsia="宋体" w:hAnsi="宋体" w:cs="宋体" w:hint="eastAsia"/>
          <w:color w:val="000000"/>
          <w:kern w:val="0"/>
          <w:sz w:val="24"/>
          <w:szCs w:val="22"/>
          <w:lang w:bidi="ar"/>
        </w:rPr>
        <w:t>。</w:t>
      </w:r>
    </w:p>
    <w:p w14:paraId="42B4ED8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A、长期保存</w:t>
      </w:r>
    </w:p>
    <w:p w14:paraId="3208AE2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B、3年</w:t>
      </w:r>
    </w:p>
    <w:p w14:paraId="120D054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C、5年</w:t>
      </w:r>
    </w:p>
    <w:p w14:paraId="18902DB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D、7年</w:t>
      </w:r>
    </w:p>
    <w:p w14:paraId="6E37874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23-2021）4.13.1 气瓶存档文件资料</w:t>
      </w:r>
      <w:r>
        <w:rPr>
          <w:rFonts w:ascii="宋体" w:eastAsia="宋体" w:hAnsi="宋体" w:cs="宋体" w:hint="eastAsia"/>
          <w:color w:val="000000"/>
          <w:kern w:val="0"/>
          <w:sz w:val="24"/>
          <w:szCs w:val="22"/>
          <w:lang w:bidi="ar"/>
        </w:rPr>
        <w:br/>
        <w:t>(1)气瓶设计鉴定文件资料、型式试验报告、各种工艺评定报告、工艺文件等技术资料，应当作为存档资料长期保存;</w:t>
      </w:r>
      <w:r>
        <w:rPr>
          <w:rFonts w:ascii="宋体" w:eastAsia="宋体" w:hAnsi="宋体" w:cs="宋体" w:hint="eastAsia"/>
          <w:color w:val="000000"/>
          <w:kern w:val="0"/>
          <w:sz w:val="24"/>
          <w:szCs w:val="22"/>
          <w:lang w:bidi="ar"/>
        </w:rPr>
        <w:br/>
        <w:t>(2)气瓶材料质量证明书，材料复验报告，焊接、热处理、无损检测、耐压试验等制造和检验过程的各种质量记录和报告，产品批量质量证明书，产品监督检验证书等，应当作为产品档案按照规定期限妥善保存;</w:t>
      </w:r>
      <w:r>
        <w:rPr>
          <w:rFonts w:ascii="宋体" w:eastAsia="宋体" w:hAnsi="宋体" w:cs="宋体" w:hint="eastAsia"/>
          <w:color w:val="000000"/>
          <w:kern w:val="0"/>
          <w:sz w:val="24"/>
          <w:szCs w:val="22"/>
          <w:lang w:bidi="ar"/>
        </w:rPr>
        <w:br/>
        <w:t>气瓶产品档案可以采用电子或者纸质资料的方式保存，保存期限应当不少于气瓶设计使用年限。</w:t>
      </w:r>
    </w:p>
    <w:p w14:paraId="634E4E11" w14:textId="2345CBF0"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5、根据《气瓶安全技术规程》（TSG 23-2021）的规定，气瓶产品档案可以采用电子或者纸质资料的方式保存，保存期限应当（      ）气瓶设计使用年限</w:t>
      </w:r>
      <w:r w:rsidR="004A6BB2">
        <w:rPr>
          <w:rFonts w:ascii="宋体" w:eastAsia="宋体" w:hAnsi="宋体" w:cs="宋体" w:hint="eastAsia"/>
          <w:color w:val="000000"/>
          <w:kern w:val="0"/>
          <w:sz w:val="24"/>
          <w:szCs w:val="22"/>
          <w:lang w:bidi="ar"/>
        </w:rPr>
        <w:t>。</w:t>
      </w:r>
    </w:p>
    <w:p w14:paraId="4E15CBE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A、不少于</w:t>
      </w:r>
    </w:p>
    <w:p w14:paraId="353C1BB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B、少于</w:t>
      </w:r>
    </w:p>
    <w:p w14:paraId="5DFFD0D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39FB72A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D、不大于</w:t>
      </w:r>
    </w:p>
    <w:p w14:paraId="7E6AC43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23-2021）4.13.1 气瓶存档文件资料</w:t>
      </w:r>
      <w:r>
        <w:rPr>
          <w:rFonts w:ascii="宋体" w:eastAsia="宋体" w:hAnsi="宋体" w:cs="宋体" w:hint="eastAsia"/>
          <w:color w:val="000000"/>
          <w:kern w:val="0"/>
          <w:sz w:val="24"/>
          <w:szCs w:val="22"/>
          <w:lang w:bidi="ar"/>
        </w:rPr>
        <w:br/>
        <w:t>(1)气瓶设计鉴定文件资料、型式试验报告、各种工艺评定报告、工艺文件等技术资料，应当作为存档资料长期保存;</w:t>
      </w:r>
      <w:r>
        <w:rPr>
          <w:rFonts w:ascii="宋体" w:eastAsia="宋体" w:hAnsi="宋体" w:cs="宋体" w:hint="eastAsia"/>
          <w:color w:val="000000"/>
          <w:kern w:val="0"/>
          <w:sz w:val="24"/>
          <w:szCs w:val="22"/>
          <w:lang w:bidi="ar"/>
        </w:rPr>
        <w:br/>
        <w:t>(2)气瓶材料质量证明书，材料复验报告，焊接、热处理、无损检测、耐压试验等制造和检验过程的各种质量记录和报告，产品批量质量证明书，产品监督检验证书等，应当作为产品档案按照规定期限妥善保存;</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气瓶产品档案可以采用电子或者纸质资料的方式保存，保存期限应当不少于气瓶设计使用年限。</w:t>
      </w:r>
    </w:p>
    <w:p w14:paraId="60F55CDF" w14:textId="680B1342"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6、根据《气瓶安全技术规程》（TSG 23-2021）的规定，气瓶出厂时，制造单位应当（      ）出具产品质量合格证</w:t>
      </w:r>
      <w:r w:rsidR="004A6BB2">
        <w:rPr>
          <w:rFonts w:ascii="宋体" w:eastAsia="宋体" w:hAnsi="宋体" w:cs="宋体" w:hint="eastAsia"/>
          <w:color w:val="000000"/>
          <w:kern w:val="0"/>
          <w:sz w:val="24"/>
          <w:szCs w:val="22"/>
          <w:lang w:bidi="ar"/>
        </w:rPr>
        <w:t>。</w:t>
      </w:r>
    </w:p>
    <w:p w14:paraId="3FF8C58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A、逐只</w:t>
      </w:r>
    </w:p>
    <w:p w14:paraId="45BEC92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B、按批</w:t>
      </w:r>
    </w:p>
    <w:p w14:paraId="433883D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C、按类型</w:t>
      </w:r>
    </w:p>
    <w:p w14:paraId="6A2777D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D、按类别</w:t>
      </w:r>
    </w:p>
    <w:p w14:paraId="072C988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23-2021）4.13.2 气瓶的出厂文件资料</w:t>
      </w:r>
      <w:r>
        <w:rPr>
          <w:rFonts w:ascii="宋体" w:eastAsia="宋体" w:hAnsi="宋体" w:cs="宋体" w:hint="eastAsia"/>
          <w:color w:val="000000"/>
          <w:kern w:val="0"/>
          <w:sz w:val="24"/>
          <w:szCs w:val="22"/>
          <w:lang w:bidi="ar"/>
        </w:rPr>
        <w:br/>
        <w:t>气瓶出厂时，制造单位应当逐只出具产品质量合格证和按批出具产品批量质量证明书，产品质量合格证和产品批量质量证明书的内容，应当符合相关产品标准的要求，并且应当由制造单位检验责任工程师签字或者盖章。其中，产品质量合格证应当注明气瓶和气瓶阀门的制造单位名称以及制造许可证编号。</w:t>
      </w:r>
    </w:p>
    <w:p w14:paraId="54E3E900" w14:textId="58CF9A70"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7、根据《气瓶安全技术规程》（TSG 23-2021）的规定，气瓶出厂时，制造单位应当逐只出具产品质量合格证和（      ）出具产品批量质量证明书</w:t>
      </w:r>
      <w:r w:rsidR="004A6BB2">
        <w:rPr>
          <w:rFonts w:ascii="宋体" w:eastAsia="宋体" w:hAnsi="宋体" w:cs="宋体" w:hint="eastAsia"/>
          <w:color w:val="000000"/>
          <w:kern w:val="0"/>
          <w:sz w:val="24"/>
          <w:szCs w:val="22"/>
          <w:lang w:bidi="ar"/>
        </w:rPr>
        <w:t>。</w:t>
      </w:r>
    </w:p>
    <w:p w14:paraId="466E982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A、逐只</w:t>
      </w:r>
    </w:p>
    <w:p w14:paraId="1BD0641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B、按批</w:t>
      </w:r>
    </w:p>
    <w:p w14:paraId="249BADB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C、按类型</w:t>
      </w:r>
    </w:p>
    <w:p w14:paraId="0364925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D、按类别</w:t>
      </w:r>
    </w:p>
    <w:p w14:paraId="444EB7F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23-2021）4.13.2 气瓶的出厂文件资料</w:t>
      </w:r>
      <w:r>
        <w:rPr>
          <w:rFonts w:ascii="宋体" w:eastAsia="宋体" w:hAnsi="宋体" w:cs="宋体" w:hint="eastAsia"/>
          <w:color w:val="000000"/>
          <w:kern w:val="0"/>
          <w:sz w:val="24"/>
          <w:szCs w:val="22"/>
          <w:lang w:bidi="ar"/>
        </w:rPr>
        <w:br/>
        <w:t>气瓶出厂时，制造单位应当逐只出具产品质量合格证和按批出具产品批量质量证明书，产品质量合格证和产品批量质量证明书的内容，应当符合相关产品标准的要求，并且应当由制造单位检验责任工程师签字或者盖章。其中，产品质量合格证应当注明气瓶和气瓶阀门的制造单位名称以及制造许可证编号。</w:t>
      </w:r>
    </w:p>
    <w:p w14:paraId="1AF39C6D" w14:textId="5E3B4BD4"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8、根据《气瓶安全技术规程》（TSG 23-2021）的规定，气瓶出厂时，产品质量合格证和产品批量质量证明书的内容，应当符合相关产品标准的要求，并且应当由制造单位（      ）签字或者盖章</w:t>
      </w:r>
      <w:r w:rsidR="004A6BB2">
        <w:rPr>
          <w:rFonts w:ascii="宋体" w:eastAsia="宋体" w:hAnsi="宋体" w:cs="宋体" w:hint="eastAsia"/>
          <w:color w:val="000000"/>
          <w:kern w:val="0"/>
          <w:sz w:val="24"/>
          <w:szCs w:val="22"/>
          <w:lang w:bidi="ar"/>
        </w:rPr>
        <w:t>。</w:t>
      </w:r>
    </w:p>
    <w:p w14:paraId="0EC4CF7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A、检验责任工程师</w:t>
      </w:r>
    </w:p>
    <w:p w14:paraId="2F573E0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B、主要负责人</w:t>
      </w:r>
    </w:p>
    <w:p w14:paraId="40F4594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C、技术负责人</w:t>
      </w:r>
    </w:p>
    <w:p w14:paraId="7912E45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D、质量保证工程师</w:t>
      </w:r>
    </w:p>
    <w:p w14:paraId="64CEEA1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23-2021）4.13.2 气瓶的出厂文件资料</w:t>
      </w:r>
      <w:r>
        <w:rPr>
          <w:rFonts w:ascii="宋体" w:eastAsia="宋体" w:hAnsi="宋体" w:cs="宋体" w:hint="eastAsia"/>
          <w:color w:val="000000"/>
          <w:kern w:val="0"/>
          <w:sz w:val="24"/>
          <w:szCs w:val="22"/>
          <w:lang w:bidi="ar"/>
        </w:rPr>
        <w:br/>
        <w:t>气瓶出厂时，制造单位应当逐只出具产品质量合格证和按批出具产品批量质量证明书，产品质量合格证和产品批量质量证明书的内容，应当符合相关产品标准的要求，并且应当由制造单位检验责任工程师签字或者盖章。其中，产品质量合格证应当注明气瓶和气瓶阀门的制造单位名称以及制造许可证编号。</w:t>
      </w:r>
    </w:p>
    <w:p w14:paraId="70F78ABC" w14:textId="52FD3E22"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9、根据《气瓶安全技术规程》（TSG 23-2021）的规定，气瓶制造信息平台追溯信息记录和凭证保存期限应当（      ）气瓶的设计使用年限</w:t>
      </w:r>
      <w:r w:rsidR="004A6BB2">
        <w:rPr>
          <w:rFonts w:ascii="宋体" w:eastAsia="宋体" w:hAnsi="宋体" w:cs="宋体" w:hint="eastAsia"/>
          <w:color w:val="000000"/>
          <w:kern w:val="0"/>
          <w:sz w:val="24"/>
          <w:szCs w:val="22"/>
          <w:lang w:bidi="ar"/>
        </w:rPr>
        <w:t>。</w:t>
      </w:r>
    </w:p>
    <w:p w14:paraId="63923D5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A、不少于</w:t>
      </w:r>
    </w:p>
    <w:p w14:paraId="7C4813E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B、少于</w:t>
      </w:r>
    </w:p>
    <w:p w14:paraId="7431B62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3225D99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D、不大于</w:t>
      </w:r>
    </w:p>
    <w:p w14:paraId="71199DE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23-2021）4.13.2 气瓶的出厂文件资料</w:t>
      </w:r>
      <w:r>
        <w:rPr>
          <w:rFonts w:ascii="宋体" w:eastAsia="宋体" w:hAnsi="宋体" w:cs="宋体" w:hint="eastAsia"/>
          <w:color w:val="000000"/>
          <w:kern w:val="0"/>
          <w:sz w:val="24"/>
          <w:szCs w:val="22"/>
          <w:lang w:bidi="ar"/>
        </w:rPr>
        <w:br/>
        <w:t>制造单位的气瓶产品数据信息公示平台(以下简称制造信息平台)应当具有与充</w:t>
      </w:r>
      <w:r>
        <w:rPr>
          <w:rFonts w:ascii="宋体" w:eastAsia="宋体" w:hAnsi="宋体" w:cs="宋体" w:hint="eastAsia"/>
          <w:color w:val="000000"/>
          <w:kern w:val="0"/>
          <w:sz w:val="24"/>
          <w:szCs w:val="22"/>
          <w:lang w:bidi="ar"/>
        </w:rPr>
        <w:lastRenderedPageBreak/>
        <w:t>装单位充装信息追溯平台(以下简称充装信息平台)以及行业或地方监管系统实现对接的数据交换接口。气瓶制造信息平台追溯信息记录和凭证保存期限应当不少于气瓶的设计使用年限。</w:t>
      </w:r>
    </w:p>
    <w:p w14:paraId="7ECC2A51" w14:textId="7DBBCEFA"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10、根据《中华人民共和国特种设备安全法》的规定，特种设备的（      ）单位包括特种设备设计、制造、安装、改造、修理单位</w:t>
      </w:r>
      <w:r w:rsidR="004A6BB2">
        <w:rPr>
          <w:rFonts w:ascii="宋体" w:eastAsia="宋体" w:hAnsi="宋体" w:cs="宋体" w:hint="eastAsia"/>
          <w:color w:val="000000"/>
          <w:kern w:val="0"/>
          <w:sz w:val="24"/>
          <w:szCs w:val="22"/>
          <w:lang w:bidi="ar"/>
        </w:rPr>
        <w:t>。</w:t>
      </w:r>
    </w:p>
    <w:p w14:paraId="79805FA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4CE1AD9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w:t>
      </w:r>
    </w:p>
    <w:p w14:paraId="08CCFDF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3B38394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D、设计</w:t>
      </w:r>
    </w:p>
    <w:p w14:paraId="76FA7AB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0242861E" w14:textId="0972A98E"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4A6BB2">
        <w:rPr>
          <w:rFonts w:ascii="宋体" w:eastAsia="宋体" w:hAnsi="宋体" w:cs="宋体" w:hint="eastAsia"/>
          <w:color w:val="000000"/>
          <w:kern w:val="0"/>
          <w:sz w:val="24"/>
          <w:szCs w:val="22"/>
          <w:lang w:bidi="ar"/>
        </w:rPr>
        <w:t>。</w:t>
      </w:r>
    </w:p>
    <w:p w14:paraId="4D1FD2E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58EA2BD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B、报告</w:t>
      </w:r>
    </w:p>
    <w:p w14:paraId="2AA03AE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C、汇报</w:t>
      </w:r>
    </w:p>
    <w:p w14:paraId="6001B14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D、请示</w:t>
      </w:r>
    </w:p>
    <w:p w14:paraId="3BFAAB1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1A8250F9" w14:textId="4118AB6A"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12、根据《特种设备安全监察条例》的规定，气瓶的安装、改造、维修以及竣工后，安装、改造、维修的施工单位应当在验收后（      ）日内将有关技术资料移交使用单位</w:t>
      </w:r>
      <w:r w:rsidR="004A6BB2">
        <w:rPr>
          <w:rFonts w:ascii="宋体" w:eastAsia="宋体" w:hAnsi="宋体" w:cs="宋体" w:hint="eastAsia"/>
          <w:color w:val="000000"/>
          <w:kern w:val="0"/>
          <w:sz w:val="24"/>
          <w:szCs w:val="22"/>
          <w:lang w:bidi="ar"/>
        </w:rPr>
        <w:t>。</w:t>
      </w:r>
    </w:p>
    <w:p w14:paraId="14691C1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1F67DB6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6E58BC9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5D487D5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40FE711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气瓶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7C4649F0" w14:textId="1DAB728D"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      ）应当对作业人员进行安全教育和培训，保证特种设备作业人员具备必要的特种设备安全作业知识、作业技能和及时进行知识更新</w:t>
      </w:r>
      <w:r w:rsidR="004A6BB2">
        <w:rPr>
          <w:rFonts w:ascii="宋体" w:eastAsia="宋体" w:hAnsi="宋体" w:cs="宋体" w:hint="eastAsia"/>
          <w:color w:val="000000"/>
          <w:kern w:val="0"/>
          <w:sz w:val="24"/>
          <w:szCs w:val="22"/>
          <w:lang w:bidi="ar"/>
        </w:rPr>
        <w:t>。</w:t>
      </w:r>
    </w:p>
    <w:p w14:paraId="2F8F655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2B2E81E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323A84F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0A0AB4F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57CE4AE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w:t>
      </w:r>
      <w:r>
        <w:rPr>
          <w:rFonts w:ascii="宋体" w:eastAsia="宋体" w:hAnsi="宋体" w:cs="宋体" w:hint="eastAsia"/>
          <w:color w:val="000000"/>
          <w:kern w:val="0"/>
          <w:sz w:val="24"/>
          <w:szCs w:val="22"/>
          <w:lang w:bidi="ar"/>
        </w:rPr>
        <w:lastRenderedPageBreak/>
        <w:t>识、作业技能和及时进行知识更新。作业人员未能参加用人单位培训的，可以选择专业培训机构进行培训。</w:t>
      </w:r>
    </w:p>
    <w:p w14:paraId="201BE5C5" w14:textId="75E5E125"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14、根据《特种设备作业人员监督管理办法》的规定，持有《特种设备作业人员证》的人员，必须经用人单位的法定代表人（负责人）或者其授权人（      ）后，方可在许可的项目范围内作业</w:t>
      </w:r>
      <w:r w:rsidR="004A6BB2">
        <w:rPr>
          <w:rFonts w:ascii="宋体" w:eastAsia="宋体" w:hAnsi="宋体" w:cs="宋体" w:hint="eastAsia"/>
          <w:color w:val="000000"/>
          <w:kern w:val="0"/>
          <w:sz w:val="24"/>
          <w:szCs w:val="22"/>
          <w:lang w:bidi="ar"/>
        </w:rPr>
        <w:t>。</w:t>
      </w:r>
    </w:p>
    <w:p w14:paraId="694A815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6A50F17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3E4B928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744054D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6304F26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4FD57D3E" w14:textId="6DAF5126"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07-2019）及第1号修改单的规定，特种设备许可证书有效期为（      ）年</w:t>
      </w:r>
      <w:r w:rsidR="004A6BB2">
        <w:rPr>
          <w:rFonts w:ascii="宋体" w:eastAsia="宋体" w:hAnsi="宋体" w:cs="宋体" w:hint="eastAsia"/>
          <w:color w:val="000000"/>
          <w:kern w:val="0"/>
          <w:sz w:val="24"/>
          <w:szCs w:val="22"/>
          <w:lang w:bidi="ar"/>
        </w:rPr>
        <w:t>。</w:t>
      </w:r>
    </w:p>
    <w:p w14:paraId="4C32831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48DC2C2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419788D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6D6ABAA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3286E11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特种设备许可证书包括《中华人民共和国特种设备生产许可证》和《中华人民共和国移动式压力容器（气瓶）充装许可证》（以下简称许可证，样式见附件A），其有效期均为4年。</w:t>
      </w:r>
    </w:p>
    <w:p w14:paraId="7B755211" w14:textId="2F08B77A"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16、根据《特种设备生产和充装单位许可规则》（TSG 07-2019）及第1号修改单的规定，资源条件中的技术人员应当具有（      ）专业教育背景，取得相关专业技术职称并且具有相关工作经验</w:t>
      </w:r>
      <w:r w:rsidR="004A6BB2">
        <w:rPr>
          <w:rFonts w:ascii="宋体" w:eastAsia="宋体" w:hAnsi="宋体" w:cs="宋体" w:hint="eastAsia"/>
          <w:color w:val="000000"/>
          <w:kern w:val="0"/>
          <w:sz w:val="24"/>
          <w:szCs w:val="22"/>
          <w:lang w:bidi="ar"/>
        </w:rPr>
        <w:t>。</w:t>
      </w:r>
    </w:p>
    <w:p w14:paraId="5EDA50E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A、机械</w:t>
      </w:r>
    </w:p>
    <w:p w14:paraId="785EC27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B、理工类</w:t>
      </w:r>
    </w:p>
    <w:p w14:paraId="665889C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C、焊接</w:t>
      </w:r>
    </w:p>
    <w:p w14:paraId="6DA9A89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D、电气</w:t>
      </w:r>
    </w:p>
    <w:p w14:paraId="20B6D11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07-2019）及第1号修改单2.2.1人员</w:t>
      </w:r>
      <w:r>
        <w:rPr>
          <w:rFonts w:ascii="宋体" w:eastAsia="宋体" w:hAnsi="宋体" w:cs="宋体" w:hint="eastAsia"/>
          <w:color w:val="000000"/>
          <w:kern w:val="0"/>
          <w:sz w:val="24"/>
          <w:szCs w:val="22"/>
          <w:lang w:bidi="ar"/>
        </w:rPr>
        <w:br/>
        <w:t>资源条件中的技术人员应当具有理工类专业教育背景，取得相关专业技术职称并且具有相关工作经验。</w:t>
      </w:r>
      <w:r>
        <w:rPr>
          <w:rFonts w:ascii="宋体" w:eastAsia="宋体" w:hAnsi="宋体" w:cs="宋体" w:hint="eastAsia"/>
          <w:color w:val="000000"/>
          <w:kern w:val="0"/>
          <w:sz w:val="24"/>
          <w:szCs w:val="22"/>
          <w:lang w:bidi="ar"/>
        </w:rPr>
        <w:br/>
        <w:t>资源条件中的安全管理人员、检测人员、作业人员，纳入特种设备人员行政许可的，应当取得相应的特种设备人员资格证。</w:t>
      </w:r>
    </w:p>
    <w:p w14:paraId="2080974F" w14:textId="2D5D95FE"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17、根据《特种设备生产和充装单位许可规则》（TSG 07-2019）及第1号修改单的规定，生产和充装单位的场地、厂房、办公场所、仓库（      ）承租</w:t>
      </w:r>
      <w:r w:rsidR="004A6BB2">
        <w:rPr>
          <w:rFonts w:ascii="宋体" w:eastAsia="宋体" w:hAnsi="宋体" w:cs="宋体" w:hint="eastAsia"/>
          <w:color w:val="000000"/>
          <w:kern w:val="0"/>
          <w:sz w:val="24"/>
          <w:szCs w:val="22"/>
          <w:lang w:bidi="ar"/>
        </w:rPr>
        <w:t>。</w:t>
      </w:r>
    </w:p>
    <w:p w14:paraId="0039626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3480E5C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B、不允许</w:t>
      </w:r>
    </w:p>
    <w:p w14:paraId="4FFCE84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3466D45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D、禁止</w:t>
      </w:r>
    </w:p>
    <w:p w14:paraId="67EDC9F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07-2019）及第1号修改单2.2.2.1工作场所</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28696B23" w14:textId="66FBC06D"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18、根据《特种设备生产和充装单位许可规则》（TSG 07-2019）及第1号修改单的规定，住所、制造地址、办公地址、充装地址的名称改变应申请（      ）</w:t>
      </w:r>
      <w:r w:rsidR="004A6BB2">
        <w:rPr>
          <w:rFonts w:ascii="宋体" w:eastAsia="宋体" w:hAnsi="宋体" w:cs="宋体" w:hint="eastAsia"/>
          <w:color w:val="000000"/>
          <w:kern w:val="0"/>
          <w:sz w:val="24"/>
          <w:szCs w:val="22"/>
          <w:lang w:bidi="ar"/>
        </w:rPr>
        <w:t>。</w:t>
      </w:r>
    </w:p>
    <w:p w14:paraId="6F3FDAD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A、许可变更</w:t>
      </w:r>
    </w:p>
    <w:p w14:paraId="7FBBE5C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B、作废</w:t>
      </w:r>
    </w:p>
    <w:p w14:paraId="666B555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C、废止</w:t>
      </w:r>
    </w:p>
    <w:p w14:paraId="3EB4E3A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D、暂停</w:t>
      </w:r>
    </w:p>
    <w:p w14:paraId="3C8E9F1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07-2019）及第1号修改单3.6.2.1变更含义</w:t>
      </w:r>
      <w:r>
        <w:rPr>
          <w:rFonts w:ascii="宋体" w:eastAsia="宋体" w:hAnsi="宋体" w:cs="宋体" w:hint="eastAsia"/>
          <w:color w:val="000000"/>
          <w:kern w:val="0"/>
          <w:sz w:val="24"/>
          <w:szCs w:val="22"/>
          <w:lang w:bidi="ar"/>
        </w:rPr>
        <w:br/>
        <w:t>许可证变更是指在许可证有效期内，持证单位发生下列情形之一的：</w:t>
      </w:r>
      <w:r>
        <w:rPr>
          <w:rFonts w:ascii="宋体" w:eastAsia="宋体" w:hAnsi="宋体" w:cs="宋体" w:hint="eastAsia"/>
          <w:color w:val="000000"/>
          <w:kern w:val="0"/>
          <w:sz w:val="24"/>
          <w:szCs w:val="22"/>
          <w:lang w:bidi="ar"/>
        </w:rPr>
        <w:br/>
        <w:t>（1）单位名称改变；</w:t>
      </w:r>
      <w:r>
        <w:rPr>
          <w:rFonts w:ascii="宋体" w:eastAsia="宋体" w:hAnsi="宋体" w:cs="宋体" w:hint="eastAsia"/>
          <w:color w:val="000000"/>
          <w:kern w:val="0"/>
          <w:sz w:val="24"/>
          <w:szCs w:val="22"/>
          <w:lang w:bidi="ar"/>
        </w:rPr>
        <w:br/>
        <w:t>（2）住所、制造地址、办公地址、充装地址的名称改变（以下统称地址更名）；</w:t>
      </w:r>
      <w:r>
        <w:rPr>
          <w:rFonts w:ascii="宋体" w:eastAsia="宋体" w:hAnsi="宋体" w:cs="宋体" w:hint="eastAsia"/>
          <w:color w:val="000000"/>
          <w:kern w:val="0"/>
          <w:sz w:val="24"/>
          <w:szCs w:val="22"/>
          <w:lang w:bidi="ar"/>
        </w:rPr>
        <w:br/>
        <w:t>（3）住所、制造地址、办公地址、充装地址搬迁（以下统称地址搬迁）；</w:t>
      </w:r>
      <w:r>
        <w:rPr>
          <w:rFonts w:ascii="宋体" w:eastAsia="宋体" w:hAnsi="宋体" w:cs="宋体" w:hint="eastAsia"/>
          <w:color w:val="000000"/>
          <w:kern w:val="0"/>
          <w:sz w:val="24"/>
          <w:szCs w:val="22"/>
          <w:lang w:bidi="ar"/>
        </w:rPr>
        <w:br/>
        <w:t>（4）多制造地址（充装地址）中一个或者多个制造地址（充装地址）注销（以下简称制造或者充装地址注销）；</w:t>
      </w:r>
      <w:r>
        <w:rPr>
          <w:rFonts w:ascii="宋体" w:eastAsia="宋体" w:hAnsi="宋体" w:cs="宋体" w:hint="eastAsia"/>
          <w:color w:val="000000"/>
          <w:kern w:val="0"/>
          <w:sz w:val="24"/>
          <w:szCs w:val="22"/>
          <w:lang w:bidi="ar"/>
        </w:rPr>
        <w:br/>
        <w:t>（5）许可级别改变；</w:t>
      </w:r>
      <w:r>
        <w:rPr>
          <w:rFonts w:ascii="宋体" w:eastAsia="宋体" w:hAnsi="宋体" w:cs="宋体" w:hint="eastAsia"/>
          <w:color w:val="000000"/>
          <w:kern w:val="0"/>
          <w:sz w:val="24"/>
          <w:szCs w:val="22"/>
          <w:lang w:bidi="ar"/>
        </w:rPr>
        <w:br/>
        <w:t>（6）其他需要变更的情形。</w:t>
      </w:r>
    </w:p>
    <w:p w14:paraId="46790C64" w14:textId="7B8BF2B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19、根据《特种设备生产和充装单位许可规则》（TSG 07-2019）及第1号修改单的规定，持证单位在其许可证有效期届满后，需要继续从事相应活动的，应当在其许可证有效期届满的6个月以前（并且不超过（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月），向发证机关提出许可证延续申请</w:t>
      </w:r>
      <w:r w:rsidR="004A6BB2">
        <w:rPr>
          <w:rFonts w:ascii="宋体" w:eastAsia="宋体" w:hAnsi="宋体" w:cs="宋体" w:hint="eastAsia"/>
          <w:color w:val="000000"/>
          <w:kern w:val="0"/>
          <w:sz w:val="24"/>
          <w:szCs w:val="22"/>
          <w:lang w:bidi="ar"/>
        </w:rPr>
        <w:t>。</w:t>
      </w:r>
    </w:p>
    <w:p w14:paraId="2CDD418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3F27B2C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w:t>
      </w:r>
    </w:p>
    <w:p w14:paraId="71027B3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w:t>
      </w:r>
    </w:p>
    <w:p w14:paraId="073E080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w:t>
      </w:r>
    </w:p>
    <w:p w14:paraId="71C60785"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07-2019）及第1号修改单3.6.3.1一般要求</w:t>
      </w:r>
      <w:r>
        <w:rPr>
          <w:rFonts w:ascii="宋体" w:eastAsia="宋体" w:hAnsi="宋体" w:cs="宋体" w:hint="eastAsia"/>
          <w:color w:val="000000"/>
          <w:kern w:val="0"/>
          <w:sz w:val="24"/>
          <w:szCs w:val="22"/>
          <w:lang w:bidi="ar"/>
        </w:rPr>
        <w:b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551B6E81" w14:textId="470C3475"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20、根据《特种设备生产和充装单位许可规则》（TSG 07-2019）及第1号修改单的规定，持证单位应当妥善保管许可证，不得（      ）、倒卖、出租、出借许可证</w:t>
      </w:r>
      <w:r w:rsidR="004A6BB2">
        <w:rPr>
          <w:rFonts w:ascii="宋体" w:eastAsia="宋体" w:hAnsi="宋体" w:cs="宋体" w:hint="eastAsia"/>
          <w:color w:val="000000"/>
          <w:kern w:val="0"/>
          <w:sz w:val="24"/>
          <w:szCs w:val="22"/>
          <w:lang w:bidi="ar"/>
        </w:rPr>
        <w:t>。</w:t>
      </w:r>
    </w:p>
    <w:p w14:paraId="186B280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A、涂改</w:t>
      </w:r>
    </w:p>
    <w:p w14:paraId="61EA595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7673756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466B5C0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1FB6B5E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w:t>
      </w:r>
      <w:r>
        <w:rPr>
          <w:rFonts w:ascii="宋体" w:eastAsia="宋体" w:hAnsi="宋体" w:cs="宋体" w:hint="eastAsia"/>
          <w:color w:val="000000"/>
          <w:kern w:val="0"/>
          <w:sz w:val="24"/>
          <w:szCs w:val="22"/>
          <w:lang w:bidi="ar"/>
        </w:rPr>
        <w:lastRenderedPageBreak/>
        <w:t>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3F6C9F87" w14:textId="0D104202"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21、根据《特种设备生产和充装单位许可规则》（TSG 07-2019）及第1号修改单的规定，持证单位应当妥善保管许可证，不得涂改、（      ）、出租、出借许可证</w:t>
      </w:r>
      <w:r w:rsidR="004A6BB2">
        <w:rPr>
          <w:rFonts w:ascii="宋体" w:eastAsia="宋体" w:hAnsi="宋体" w:cs="宋体" w:hint="eastAsia"/>
          <w:color w:val="000000"/>
          <w:kern w:val="0"/>
          <w:sz w:val="24"/>
          <w:szCs w:val="22"/>
          <w:lang w:bidi="ar"/>
        </w:rPr>
        <w:t>。</w:t>
      </w:r>
    </w:p>
    <w:p w14:paraId="4530E49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A、倒卖</w:t>
      </w:r>
    </w:p>
    <w:p w14:paraId="7FBF74C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6EF038B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10BD459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482260E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69EB8116" w14:textId="5EAFDE86"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22、根据《特种设备生产和充装单位许可规则》（TSG 07-2019）及第1号修改单的规定，持证单位应当妥善保管许可证，不得涂改、倒卖、（      ）、出借许可证</w:t>
      </w:r>
      <w:r w:rsidR="004A6BB2">
        <w:rPr>
          <w:rFonts w:ascii="宋体" w:eastAsia="宋体" w:hAnsi="宋体" w:cs="宋体" w:hint="eastAsia"/>
          <w:color w:val="000000"/>
          <w:kern w:val="0"/>
          <w:sz w:val="24"/>
          <w:szCs w:val="22"/>
          <w:lang w:bidi="ar"/>
        </w:rPr>
        <w:t>。</w:t>
      </w:r>
    </w:p>
    <w:p w14:paraId="0AC411A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A、出租</w:t>
      </w:r>
    </w:p>
    <w:p w14:paraId="1EE69D7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1032ED7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0CCCB9E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2504E4A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47C4BFAC" w14:textId="2E3D97C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23、根据《特种设备生产和充装单位许可规则》（TSG 07-2019）及第1号修改单的规定，采取自我声明承诺换证的生产单位，如果发现提交虚假材料，（      ）依法撤销其许可证</w:t>
      </w:r>
      <w:r w:rsidR="004A6BB2">
        <w:rPr>
          <w:rFonts w:ascii="宋体" w:eastAsia="宋体" w:hAnsi="宋体" w:cs="宋体" w:hint="eastAsia"/>
          <w:color w:val="000000"/>
          <w:kern w:val="0"/>
          <w:sz w:val="24"/>
          <w:szCs w:val="22"/>
          <w:lang w:bidi="ar"/>
        </w:rPr>
        <w:t>。</w:t>
      </w:r>
    </w:p>
    <w:p w14:paraId="61F9FDA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A、发证机关</w:t>
      </w:r>
    </w:p>
    <w:p w14:paraId="4E83E2A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B、主管部门</w:t>
      </w:r>
    </w:p>
    <w:p w14:paraId="349B005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C、监察人员</w:t>
      </w:r>
    </w:p>
    <w:p w14:paraId="396954D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18E77A6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03501FF6" w14:textId="7B3B75B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4A6BB2">
        <w:rPr>
          <w:rFonts w:ascii="宋体" w:eastAsia="宋体" w:hAnsi="宋体" w:cs="宋体" w:hint="eastAsia"/>
          <w:color w:val="000000"/>
          <w:kern w:val="0"/>
          <w:sz w:val="24"/>
          <w:szCs w:val="22"/>
          <w:lang w:bidi="ar"/>
        </w:rPr>
        <w:t>。</w:t>
      </w:r>
    </w:p>
    <w:p w14:paraId="33E6BF9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3651BA1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785BC1F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732E005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46D100E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5B1D316E" w14:textId="23A22F8C"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4A6BB2">
        <w:rPr>
          <w:rFonts w:ascii="宋体" w:eastAsia="宋体" w:hAnsi="宋体" w:cs="宋体" w:hint="eastAsia"/>
          <w:color w:val="000000"/>
          <w:kern w:val="0"/>
          <w:sz w:val="24"/>
          <w:szCs w:val="22"/>
          <w:lang w:bidi="ar"/>
        </w:rPr>
        <w:t>。</w:t>
      </w:r>
    </w:p>
    <w:p w14:paraId="09FE1EA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74EBCB4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14E178D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28E5D69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1466AD8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421B2CB8" w14:textId="06AFE4A2"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26、根据《特种设备生产单位落实质量安全主体责任监督管理规定》的规定，质量安全总监和质量安全员应当按照岗位职责，协助单位（      ）做好气瓶质量安全管理工作</w:t>
      </w:r>
      <w:r w:rsidR="004A6BB2">
        <w:rPr>
          <w:rFonts w:ascii="宋体" w:eastAsia="宋体" w:hAnsi="宋体" w:cs="宋体" w:hint="eastAsia"/>
          <w:color w:val="000000"/>
          <w:kern w:val="0"/>
          <w:sz w:val="24"/>
          <w:szCs w:val="22"/>
          <w:lang w:bidi="ar"/>
        </w:rPr>
        <w:t>。</w:t>
      </w:r>
    </w:p>
    <w:p w14:paraId="278F562D"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A、老板</w:t>
      </w:r>
    </w:p>
    <w:p w14:paraId="40E9D33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B、主要负责人</w:t>
      </w:r>
    </w:p>
    <w:p w14:paraId="6557C648"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C、总经理</w:t>
      </w:r>
    </w:p>
    <w:p w14:paraId="735E9CE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D、厂长</w:t>
      </w:r>
    </w:p>
    <w:p w14:paraId="0FB7626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气瓶生产单位主要负责人对本单位气瓶质量安全全面负责，建立并落实气瓶质量安全主体责任的长效机制。质量安全总监和质量安全员应当按照岗位职责，协助单位主要负责人做好气瓶质量安全管理工作。</w:t>
      </w:r>
    </w:p>
    <w:p w14:paraId="0947D521" w14:textId="56027796"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27、根据《特种设备生产单位落实质量安全主体责任监督管理规定》的规定，气瓶生产单位主要负责人应当（      ）质量安全总监和质量安全员依法开展气瓶质量安全管理工作</w:t>
      </w:r>
      <w:r w:rsidR="004A6BB2">
        <w:rPr>
          <w:rFonts w:ascii="宋体" w:eastAsia="宋体" w:hAnsi="宋体" w:cs="宋体" w:hint="eastAsia"/>
          <w:color w:val="000000"/>
          <w:kern w:val="0"/>
          <w:sz w:val="24"/>
          <w:szCs w:val="22"/>
          <w:lang w:bidi="ar"/>
        </w:rPr>
        <w:t>。</w:t>
      </w:r>
    </w:p>
    <w:p w14:paraId="23C80B3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A、相信</w:t>
      </w:r>
    </w:p>
    <w:p w14:paraId="4C61ECC1"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w:t>
      </w:r>
    </w:p>
    <w:p w14:paraId="63C48A6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C、支持和保障</w:t>
      </w:r>
    </w:p>
    <w:p w14:paraId="05FF10B4"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D、保障</w:t>
      </w:r>
    </w:p>
    <w:p w14:paraId="2530771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《特种设备生产单位落实质量安全主体责任监督管理规定》气瓶生产单位主要负责人应当支持和保障质量安全总监和质量安全员依法开展气瓶质量安全管理工作，在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涉及气瓶质量安全的重大决策前，应当充分听取质量安全总监和质量安全员的意见和建议。</w:t>
      </w:r>
    </w:p>
    <w:p w14:paraId="4F55CC47" w14:textId="3F928223"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28、根据《特种设备生产单位落实质量安全主体责任监督管理规定》的规定，气瓶生产单位主要负责人在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涉及气瓶质量安全的（      ）前，应当充分听取质量安全总监和质量安全员的意见和建议</w:t>
      </w:r>
      <w:r w:rsidR="004A6BB2">
        <w:rPr>
          <w:rFonts w:ascii="宋体" w:eastAsia="宋体" w:hAnsi="宋体" w:cs="宋体" w:hint="eastAsia"/>
          <w:color w:val="000000"/>
          <w:kern w:val="0"/>
          <w:sz w:val="24"/>
          <w:szCs w:val="22"/>
          <w:lang w:bidi="ar"/>
        </w:rPr>
        <w:t>。</w:t>
      </w:r>
    </w:p>
    <w:p w14:paraId="298AA399"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A、重大决策</w:t>
      </w:r>
    </w:p>
    <w:p w14:paraId="46B2FC53"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B、决定</w:t>
      </w:r>
    </w:p>
    <w:p w14:paraId="5B86CA8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C、决心</w:t>
      </w:r>
    </w:p>
    <w:p w14:paraId="5D1476BB"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D、判断</w:t>
      </w:r>
    </w:p>
    <w:p w14:paraId="751BCE0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《特种设备生产单位落实质量安全主体责任监督管理规定》气瓶生产单位主要负责人应当支持和保障质量安全总监和质量安全员依法开展气瓶质量安全管理工作，在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涉及气瓶质量安全的重大决策前，应当充分听取质量安全总监和质量安全员的意见和建议。</w:t>
      </w:r>
    </w:p>
    <w:p w14:paraId="46BBEA8A" w14:textId="319A6B05"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29、根据《特种设备生产单位落实质量安全主体责任监督管理规定》的规定，质量安全员要每（      ）根据《气瓶质量安全风险管控清单》进行检查，未发现问题，可不记录</w:t>
      </w:r>
      <w:r w:rsidR="004A6BB2">
        <w:rPr>
          <w:rFonts w:ascii="宋体" w:eastAsia="宋体" w:hAnsi="宋体" w:cs="宋体" w:hint="eastAsia"/>
          <w:color w:val="000000"/>
          <w:kern w:val="0"/>
          <w:sz w:val="24"/>
          <w:szCs w:val="22"/>
          <w:lang w:bidi="ar"/>
        </w:rPr>
        <w:t>。</w:t>
      </w:r>
    </w:p>
    <w:p w14:paraId="32217DAF"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49DF7C5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1DB1E050"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4BF7143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60CF2977"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气瓶生产单位应当建立气瓶质量安全日管控制度。质量安全员要每日根据《气瓶质量安全风险管控清单》进行检查，形成《每日气瓶质量安全检查记录》，对发现的质量安</w:t>
      </w:r>
      <w:r>
        <w:rPr>
          <w:rFonts w:ascii="宋体" w:eastAsia="宋体" w:hAnsi="宋体" w:cs="宋体" w:hint="eastAsia"/>
          <w:color w:val="000000"/>
          <w:kern w:val="0"/>
          <w:sz w:val="24"/>
          <w:szCs w:val="22"/>
          <w:lang w:bidi="ar"/>
        </w:rPr>
        <w:lastRenderedPageBreak/>
        <w:t>全风险隐患，应当立即采取防范措施，及时上报质量安全总监或者单位主要负责人。未发现问题的，也应当予以记录，实行零风险报告。</w:t>
      </w:r>
    </w:p>
    <w:p w14:paraId="0676AFDF" w14:textId="29E77726"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30、根据《特种设备生产单位落实质量安全主体责任监督管理规定》的规定，质量安全总监要每（      ）至少组织一次风险隐患排查，分析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判气瓶质量安全管理情况，研究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管控中发现的问题，形成《每周气瓶质量安全排查治理报告》</w:t>
      </w:r>
      <w:r w:rsidR="004A6BB2">
        <w:rPr>
          <w:rFonts w:ascii="宋体" w:eastAsia="宋体" w:hAnsi="宋体" w:cs="宋体" w:hint="eastAsia"/>
          <w:color w:val="000000"/>
          <w:kern w:val="0"/>
          <w:sz w:val="24"/>
          <w:szCs w:val="22"/>
          <w:lang w:bidi="ar"/>
        </w:rPr>
        <w:t>。</w:t>
      </w:r>
    </w:p>
    <w:p w14:paraId="1245B83C"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7B98E72"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449A6B2E"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730E8D4A"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104F37F6" w14:textId="77777777" w:rsidR="000F316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《特种设备生产单位落实质量安全主体责任监督管理规定》气瓶生产单位应当建立气瓶质量安全周排查制度。质量安全总监要每周至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判气瓶质量安全管理情况，研究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管控中发现的问题，形成《每周气瓶质量安全排查治理报告》。</w:t>
      </w:r>
    </w:p>
    <w:p w14:paraId="4A229762" w14:textId="77777777" w:rsidR="000F3169" w:rsidRDefault="000F3169"/>
    <w:sectPr w:rsidR="000F3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84352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FC0003"/>
    <w:rsid w:val="00083446"/>
    <w:rsid w:val="000F3169"/>
    <w:rsid w:val="00454DA9"/>
    <w:rsid w:val="004A6BB2"/>
    <w:rsid w:val="006966F3"/>
    <w:rsid w:val="00FC0003"/>
    <w:rsid w:val="08C06FAE"/>
    <w:rsid w:val="093873DB"/>
    <w:rsid w:val="09B557D5"/>
    <w:rsid w:val="0CC43A05"/>
    <w:rsid w:val="0DF264A7"/>
    <w:rsid w:val="152F1206"/>
    <w:rsid w:val="17286F88"/>
    <w:rsid w:val="1D0D72EF"/>
    <w:rsid w:val="254070E7"/>
    <w:rsid w:val="2C4D184B"/>
    <w:rsid w:val="34733CA6"/>
    <w:rsid w:val="369708EE"/>
    <w:rsid w:val="37B47BBE"/>
    <w:rsid w:val="39FA01F5"/>
    <w:rsid w:val="42E92F85"/>
    <w:rsid w:val="432E1FDC"/>
    <w:rsid w:val="481B3E57"/>
    <w:rsid w:val="4A8073FC"/>
    <w:rsid w:val="4C5864D9"/>
    <w:rsid w:val="4F3D1B8A"/>
    <w:rsid w:val="5C8C13E4"/>
    <w:rsid w:val="63D97C0F"/>
    <w:rsid w:val="697459BD"/>
    <w:rsid w:val="6C982E8F"/>
    <w:rsid w:val="701F72BE"/>
    <w:rsid w:val="74BD6FA4"/>
    <w:rsid w:val="77536DAE"/>
    <w:rsid w:val="7F77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AF60C"/>
  <w15:docId w15:val="{F3EC34FF-1150-4A94-9383-7852E9B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1DAE1106226D457FA2CAE6FF1FA2AF72_12</vt:lpwstr>
  </property>
</Properties>
</file>